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09" w:rsidRPr="000923A9" w:rsidRDefault="00A13DE1" w:rsidP="000923A9">
      <w:pPr>
        <w:shd w:val="clear" w:color="auto" w:fill="FFFFFF"/>
        <w:spacing w:line="360" w:lineRule="auto"/>
        <w:ind w:left="360" w:right="283"/>
        <w:rPr>
          <w:rFonts w:asciiTheme="minorBidi" w:hAnsiTheme="minorBidi"/>
          <w:b/>
          <w:bCs/>
          <w:sz w:val="24"/>
          <w:szCs w:val="24"/>
        </w:rPr>
      </w:pPr>
      <w:r>
        <w:rPr>
          <w:rFonts w:asciiTheme="minorBidi" w:hAnsiTheme="minorBidi"/>
          <w:b/>
          <w:bCs/>
          <w:sz w:val="24"/>
          <w:szCs w:val="24"/>
        </w:rPr>
        <w:t xml:space="preserve">Mit SWOOD </w:t>
      </w:r>
      <w:r w:rsidR="00C56B09" w:rsidRPr="000923A9">
        <w:rPr>
          <w:rFonts w:asciiTheme="minorBidi" w:hAnsiTheme="minorBidi"/>
          <w:b/>
          <w:bCs/>
          <w:sz w:val="24"/>
          <w:szCs w:val="24"/>
        </w:rPr>
        <w:t xml:space="preserve">spielend leicht Möbel entwerfen </w:t>
      </w:r>
    </w:p>
    <w:p w:rsidR="00C56B09" w:rsidRDefault="00C56B09" w:rsidP="000923A9">
      <w:pPr>
        <w:shd w:val="clear" w:color="auto" w:fill="FFFFFF"/>
        <w:spacing w:line="360" w:lineRule="auto"/>
        <w:ind w:right="283"/>
        <w:rPr>
          <w:rFonts w:asciiTheme="minorBidi" w:hAnsiTheme="minorBidi"/>
          <w:b/>
          <w:bCs/>
        </w:rPr>
      </w:pPr>
    </w:p>
    <w:p w:rsidR="00B361E1" w:rsidRDefault="00F21784" w:rsidP="000923A9">
      <w:pPr>
        <w:pStyle w:val="Listenabsatz"/>
        <w:numPr>
          <w:ilvl w:val="0"/>
          <w:numId w:val="10"/>
        </w:numPr>
        <w:shd w:val="clear" w:color="auto" w:fill="FFFFFF"/>
        <w:spacing w:line="360" w:lineRule="auto"/>
        <w:ind w:right="1"/>
        <w:rPr>
          <w:rFonts w:asciiTheme="minorBidi" w:hAnsiTheme="minorBidi"/>
          <w:b/>
          <w:bCs/>
        </w:rPr>
      </w:pPr>
      <w:r w:rsidRPr="000923A9">
        <w:rPr>
          <w:rFonts w:asciiTheme="minorBidi" w:hAnsiTheme="minorBidi"/>
          <w:b/>
          <w:bCs/>
        </w:rPr>
        <w:t>SWOOD - die Softwarelösung für d</w:t>
      </w:r>
      <w:r w:rsidR="00B361E1">
        <w:rPr>
          <w:rFonts w:asciiTheme="minorBidi" w:hAnsiTheme="minorBidi"/>
          <w:b/>
          <w:bCs/>
        </w:rPr>
        <w:t>ie holzverarbeitende Industrie</w:t>
      </w:r>
    </w:p>
    <w:p w:rsidR="00C56B09" w:rsidRPr="000923A9" w:rsidRDefault="00F21784" w:rsidP="000923A9">
      <w:pPr>
        <w:pStyle w:val="Listenabsatz"/>
        <w:numPr>
          <w:ilvl w:val="0"/>
          <w:numId w:val="10"/>
        </w:numPr>
        <w:shd w:val="clear" w:color="auto" w:fill="FFFFFF"/>
        <w:spacing w:line="360" w:lineRule="auto"/>
        <w:ind w:right="1"/>
        <w:rPr>
          <w:rFonts w:asciiTheme="minorBidi" w:hAnsiTheme="minorBidi"/>
          <w:b/>
          <w:bCs/>
        </w:rPr>
      </w:pPr>
      <w:r w:rsidRPr="000923A9">
        <w:rPr>
          <w:rFonts w:asciiTheme="minorBidi" w:hAnsiTheme="minorBidi"/>
          <w:b/>
          <w:bCs/>
        </w:rPr>
        <w:t>Schnell, effizient</w:t>
      </w:r>
      <w:r w:rsidR="00B361E1">
        <w:rPr>
          <w:rFonts w:asciiTheme="minorBidi" w:hAnsiTheme="minorBidi"/>
          <w:b/>
          <w:bCs/>
        </w:rPr>
        <w:t xml:space="preserve"> und einfach</w:t>
      </w:r>
      <w:r w:rsidRPr="000923A9">
        <w:rPr>
          <w:rFonts w:asciiTheme="minorBidi" w:hAnsiTheme="minorBidi"/>
          <w:b/>
          <w:bCs/>
        </w:rPr>
        <w:t xml:space="preserve"> in der Anwendung</w:t>
      </w:r>
    </w:p>
    <w:p w:rsidR="00C56B09" w:rsidRPr="000923A9" w:rsidRDefault="00C56B09" w:rsidP="000923A9">
      <w:pPr>
        <w:pStyle w:val="Listenabsatz"/>
        <w:numPr>
          <w:ilvl w:val="0"/>
          <w:numId w:val="10"/>
        </w:numPr>
        <w:shd w:val="clear" w:color="auto" w:fill="FFFFFF"/>
        <w:spacing w:line="360" w:lineRule="auto"/>
        <w:ind w:right="1"/>
        <w:rPr>
          <w:rFonts w:asciiTheme="minorBidi" w:hAnsiTheme="minorBidi"/>
          <w:b/>
          <w:bCs/>
        </w:rPr>
      </w:pPr>
      <w:r w:rsidRPr="000923A9">
        <w:rPr>
          <w:rFonts w:asciiTheme="minorBidi" w:hAnsiTheme="minorBidi"/>
          <w:b/>
          <w:bCs/>
        </w:rPr>
        <w:t>Online-Branchenseminar für die Holz- und Möbelindustrie</w:t>
      </w:r>
    </w:p>
    <w:p w:rsidR="00C56B09" w:rsidRPr="00C56B09" w:rsidRDefault="00C56B09" w:rsidP="000923A9">
      <w:pPr>
        <w:pStyle w:val="Listenabsatz"/>
        <w:shd w:val="clear" w:color="auto" w:fill="FFFFFF"/>
        <w:spacing w:line="360" w:lineRule="auto"/>
        <w:ind w:right="1701"/>
        <w:rPr>
          <w:rFonts w:asciiTheme="minorBidi" w:hAnsiTheme="minorBidi"/>
          <w:b/>
          <w:bCs/>
        </w:rPr>
      </w:pPr>
    </w:p>
    <w:p w:rsidR="00C56B09" w:rsidRPr="000923A9" w:rsidRDefault="0074496E" w:rsidP="000923A9">
      <w:pPr>
        <w:spacing w:line="360" w:lineRule="auto"/>
        <w:ind w:left="360"/>
        <w:rPr>
          <w:rFonts w:asciiTheme="minorBidi" w:hAnsiTheme="minorBidi"/>
          <w:b/>
          <w:bCs/>
        </w:rPr>
      </w:pPr>
      <w:r>
        <w:rPr>
          <w:rFonts w:asciiTheme="minorBidi" w:hAnsiTheme="minorBidi"/>
          <w:b/>
          <w:bCs/>
        </w:rPr>
        <w:t>Walluf, 20</w:t>
      </w:r>
      <w:r w:rsidR="00C56B09" w:rsidRPr="000923A9">
        <w:rPr>
          <w:rFonts w:asciiTheme="minorBidi" w:hAnsiTheme="minorBidi"/>
          <w:b/>
          <w:bCs/>
        </w:rPr>
        <w:t>.03.2019 – Seit geraumer Zeit bietet d</w:t>
      </w:r>
      <w:r w:rsidR="00C56B09" w:rsidRPr="000923A9">
        <w:rPr>
          <w:rFonts w:ascii="Arial" w:hAnsi="Arial" w:cs="Arial"/>
          <w:b/>
          <w:bCs/>
        </w:rPr>
        <w:t xml:space="preserve">ie SolidLine AG mit SWOOD eine Komplettlösung für die holzverarbeitende Industrie an. Sie baut auf dem Industriestandard SOLIDWORKS auf. Mit </w:t>
      </w:r>
      <w:r w:rsidR="00C56B09" w:rsidRPr="00FB4079">
        <w:rPr>
          <w:rFonts w:asciiTheme="minorBidi" w:hAnsiTheme="minorBidi"/>
          <w:b/>
          <w:bCs/>
        </w:rPr>
        <w:t>SWOOD</w:t>
      </w:r>
      <w:r w:rsidR="00C56B09" w:rsidRPr="000923A9">
        <w:rPr>
          <w:rFonts w:asciiTheme="minorBidi" w:hAnsiTheme="minorBidi"/>
          <w:b/>
          <w:bCs/>
        </w:rPr>
        <w:t xml:space="preserve"> Design und SWOOD CAM garantiert das SOLIDWORKS Systemhaus schnelleres und effizienteres Arbeiten. </w:t>
      </w:r>
      <w:r w:rsidR="00466807">
        <w:rPr>
          <w:rFonts w:asciiTheme="minorBidi" w:hAnsiTheme="minorBidi"/>
          <w:b/>
          <w:bCs/>
        </w:rPr>
        <w:t>Ergänzt man das System um</w:t>
      </w:r>
      <w:r>
        <w:rPr>
          <w:rFonts w:asciiTheme="minorBidi" w:hAnsiTheme="minorBidi"/>
          <w:b/>
          <w:bCs/>
        </w:rPr>
        <w:t xml:space="preserve"> </w:t>
      </w:r>
      <w:r w:rsidR="008A074C" w:rsidRPr="008A074C">
        <w:rPr>
          <w:rFonts w:asciiTheme="minorBidi" w:hAnsiTheme="minorBidi"/>
          <w:b/>
          <w:bCs/>
        </w:rPr>
        <w:t xml:space="preserve">SWOOD CAM </w:t>
      </w:r>
      <w:proofErr w:type="spellStart"/>
      <w:r w:rsidR="008A074C" w:rsidRPr="008A074C">
        <w:rPr>
          <w:rFonts w:asciiTheme="minorBidi" w:hAnsiTheme="minorBidi"/>
          <w:b/>
          <w:bCs/>
        </w:rPr>
        <w:t>Nesting</w:t>
      </w:r>
      <w:proofErr w:type="spellEnd"/>
      <w:r w:rsidR="00466807">
        <w:rPr>
          <w:rFonts w:asciiTheme="minorBidi" w:hAnsiTheme="minorBidi"/>
          <w:b/>
          <w:bCs/>
        </w:rPr>
        <w:t xml:space="preserve">, wird es </w:t>
      </w:r>
      <w:r w:rsidR="00B361E1">
        <w:rPr>
          <w:rFonts w:asciiTheme="minorBidi" w:hAnsiTheme="minorBidi"/>
          <w:b/>
          <w:bCs/>
        </w:rPr>
        <w:t>auch noch</w:t>
      </w:r>
      <w:r w:rsidR="00466807">
        <w:rPr>
          <w:rFonts w:asciiTheme="minorBidi" w:hAnsiTheme="minorBidi"/>
          <w:b/>
          <w:bCs/>
        </w:rPr>
        <w:t xml:space="preserve"> einfacher</w:t>
      </w:r>
      <w:r>
        <w:rPr>
          <w:rFonts w:asciiTheme="minorBidi" w:hAnsiTheme="minorBidi"/>
          <w:b/>
          <w:bCs/>
        </w:rPr>
        <w:t xml:space="preserve">. </w:t>
      </w:r>
      <w:r w:rsidR="00C56B09" w:rsidRPr="000923A9">
        <w:rPr>
          <w:rFonts w:asciiTheme="minorBidi" w:hAnsiTheme="minorBidi"/>
          <w:b/>
          <w:bCs/>
        </w:rPr>
        <w:t xml:space="preserve">Am 3. April 2019 stellt die SolidLine AG SWOOD in einem kostenlosen Online-Branchenseminar vor. </w:t>
      </w:r>
      <w:r w:rsidR="0072074A">
        <w:rPr>
          <w:rFonts w:asciiTheme="minorBidi" w:hAnsiTheme="minorBidi"/>
          <w:b/>
          <w:bCs/>
        </w:rPr>
        <w:t xml:space="preserve"> </w:t>
      </w:r>
    </w:p>
    <w:p w:rsidR="00BE7506" w:rsidRDefault="00C56B09" w:rsidP="00956C57">
      <w:pPr>
        <w:spacing w:line="360" w:lineRule="auto"/>
        <w:ind w:left="360"/>
        <w:rPr>
          <w:rFonts w:asciiTheme="minorBidi" w:hAnsiTheme="minorBidi"/>
        </w:rPr>
      </w:pPr>
      <w:r w:rsidRPr="000923A9">
        <w:rPr>
          <w:rFonts w:asciiTheme="minorBidi" w:hAnsiTheme="minorBidi"/>
        </w:rPr>
        <w:t xml:space="preserve">Die SolidLine AG bietet bereits eine umfangreiche Bandbreite an anwendungsspezifischen Werkzeugen an. Mit SWOOD unterstützt der SOLIDWORKS Reseller aus Walluf vor allem Tischler, Schreiner, Designer und Innenarchitekten. „Mit </w:t>
      </w:r>
      <w:r w:rsidR="00E057CC">
        <w:rPr>
          <w:rFonts w:asciiTheme="minorBidi" w:hAnsiTheme="minorBidi"/>
        </w:rPr>
        <w:t>der Komplettlösung</w:t>
      </w:r>
      <w:r w:rsidRPr="000923A9">
        <w:rPr>
          <w:rFonts w:asciiTheme="minorBidi" w:hAnsiTheme="minorBidi"/>
        </w:rPr>
        <w:t xml:space="preserve"> können unsere Kunden sc</w:t>
      </w:r>
      <w:r w:rsidR="00F21784" w:rsidRPr="000923A9">
        <w:rPr>
          <w:rFonts w:asciiTheme="minorBidi" w:hAnsiTheme="minorBidi"/>
        </w:rPr>
        <w:t>hneller und</w:t>
      </w:r>
      <w:r w:rsidRPr="000923A9">
        <w:rPr>
          <w:rFonts w:asciiTheme="minorBidi" w:hAnsiTheme="minorBidi"/>
        </w:rPr>
        <w:t xml:space="preserve"> effizienter arbeiten. Jede Planungsaufgabe geht ihnen einfach von der Hand – und am Ende steht überzeugende Qualität“, so Christoph Stein, SWOOD Produk</w:t>
      </w:r>
      <w:r w:rsidR="00BE7506">
        <w:rPr>
          <w:rFonts w:asciiTheme="minorBidi" w:hAnsiTheme="minorBidi"/>
        </w:rPr>
        <w:t xml:space="preserve">tmanager bei der SolidLine AG. </w:t>
      </w:r>
    </w:p>
    <w:p w:rsidR="00C56B09" w:rsidRPr="000923A9" w:rsidRDefault="00494F6A" w:rsidP="00E057CC">
      <w:pPr>
        <w:spacing w:line="360" w:lineRule="auto"/>
        <w:ind w:left="360"/>
        <w:rPr>
          <w:rFonts w:asciiTheme="minorBidi" w:hAnsiTheme="minorBidi"/>
        </w:rPr>
      </w:pPr>
      <w:r>
        <w:rPr>
          <w:rFonts w:asciiTheme="minorBidi" w:hAnsiTheme="minorBidi"/>
        </w:rPr>
        <w:t>Wer sich für die Komplettlösung interessiert, kann</w:t>
      </w:r>
      <w:r w:rsidR="00E057CC">
        <w:rPr>
          <w:rFonts w:asciiTheme="minorBidi" w:hAnsiTheme="minorBidi"/>
        </w:rPr>
        <w:t xml:space="preserve"> sich </w:t>
      </w:r>
      <w:r w:rsidR="00FB37E4">
        <w:rPr>
          <w:rFonts w:asciiTheme="minorBidi" w:hAnsiTheme="minorBidi"/>
        </w:rPr>
        <w:t xml:space="preserve">auf der Homepage </w:t>
      </w:r>
      <w:r w:rsidR="00E057CC">
        <w:rPr>
          <w:rFonts w:asciiTheme="minorBidi" w:hAnsiTheme="minorBidi"/>
        </w:rPr>
        <w:t xml:space="preserve">der </w:t>
      </w:r>
      <w:r w:rsidR="00BE7506">
        <w:rPr>
          <w:rFonts w:asciiTheme="minorBidi" w:hAnsiTheme="minorBidi"/>
        </w:rPr>
        <w:t xml:space="preserve">SolidLine AG </w:t>
      </w:r>
      <w:r w:rsidR="00E057CC">
        <w:rPr>
          <w:rFonts w:asciiTheme="minorBidi" w:hAnsiTheme="minorBidi"/>
        </w:rPr>
        <w:t>zu einem</w:t>
      </w:r>
      <w:r w:rsidR="00BE7506">
        <w:rPr>
          <w:rFonts w:asciiTheme="minorBidi" w:hAnsiTheme="minorBidi"/>
        </w:rPr>
        <w:t xml:space="preserve"> </w:t>
      </w:r>
      <w:r w:rsidR="00956C57">
        <w:rPr>
          <w:rFonts w:asciiTheme="minorBidi" w:hAnsiTheme="minorBidi"/>
        </w:rPr>
        <w:t>Online-Branchenseminar</w:t>
      </w:r>
      <w:r w:rsidR="00BE7506">
        <w:rPr>
          <w:rFonts w:asciiTheme="minorBidi" w:hAnsiTheme="minorBidi"/>
        </w:rPr>
        <w:t xml:space="preserve"> an</w:t>
      </w:r>
      <w:r w:rsidR="00E057CC">
        <w:rPr>
          <w:rFonts w:asciiTheme="minorBidi" w:hAnsiTheme="minorBidi"/>
        </w:rPr>
        <w:t>melden</w:t>
      </w:r>
      <w:r w:rsidR="00BE7506">
        <w:rPr>
          <w:rFonts w:asciiTheme="minorBidi" w:hAnsiTheme="minorBidi"/>
        </w:rPr>
        <w:t>. „</w:t>
      </w:r>
      <w:r w:rsidR="00E057CC">
        <w:rPr>
          <w:rFonts w:asciiTheme="minorBidi" w:hAnsiTheme="minorBidi"/>
        </w:rPr>
        <w:t>Die Teilnehmer erwarte so einiges.</w:t>
      </w:r>
      <w:r>
        <w:rPr>
          <w:rFonts w:asciiTheme="minorBidi" w:hAnsiTheme="minorBidi"/>
        </w:rPr>
        <w:t xml:space="preserve"> </w:t>
      </w:r>
      <w:r w:rsidR="00BE7506">
        <w:rPr>
          <w:rFonts w:asciiTheme="minorBidi" w:hAnsiTheme="minorBidi"/>
        </w:rPr>
        <w:t>Wir stellen</w:t>
      </w:r>
      <w:r w:rsidR="00956C57">
        <w:rPr>
          <w:rFonts w:asciiTheme="minorBidi" w:hAnsiTheme="minorBidi"/>
        </w:rPr>
        <w:t xml:space="preserve"> </w:t>
      </w:r>
      <w:r w:rsidR="00B361E1">
        <w:rPr>
          <w:rFonts w:asciiTheme="minorBidi" w:hAnsiTheme="minorBidi"/>
        </w:rPr>
        <w:t xml:space="preserve">viele tolle und nützliche Tools und Erweiterungen vor, </w:t>
      </w:r>
      <w:r w:rsidR="00BE7506">
        <w:rPr>
          <w:rFonts w:asciiTheme="minorBidi" w:hAnsiTheme="minorBidi"/>
        </w:rPr>
        <w:t xml:space="preserve">unter anderem </w:t>
      </w:r>
      <w:r w:rsidR="00956C57">
        <w:rPr>
          <w:rFonts w:asciiTheme="minorBidi" w:hAnsiTheme="minorBidi"/>
        </w:rPr>
        <w:t xml:space="preserve">auch </w:t>
      </w:r>
      <w:r w:rsidR="00C56B09" w:rsidRPr="000923A9">
        <w:rPr>
          <w:rFonts w:asciiTheme="minorBidi" w:hAnsiTheme="minorBidi"/>
        </w:rPr>
        <w:t>SWOOD</w:t>
      </w:r>
      <w:r w:rsidR="00956C57">
        <w:rPr>
          <w:rFonts w:asciiTheme="minorBidi" w:hAnsiTheme="minorBidi"/>
        </w:rPr>
        <w:t xml:space="preserve"> CAM </w:t>
      </w:r>
      <w:proofErr w:type="spellStart"/>
      <w:r w:rsidR="00956C57">
        <w:rPr>
          <w:rFonts w:asciiTheme="minorBidi" w:hAnsiTheme="minorBidi"/>
        </w:rPr>
        <w:t>Nesting</w:t>
      </w:r>
      <w:proofErr w:type="spellEnd"/>
      <w:r w:rsidR="00B361E1">
        <w:rPr>
          <w:rFonts w:asciiTheme="minorBidi" w:hAnsiTheme="minorBidi"/>
        </w:rPr>
        <w:t>,</w:t>
      </w:r>
      <w:r w:rsidR="00C56B09" w:rsidRPr="000923A9">
        <w:rPr>
          <w:rFonts w:asciiTheme="minorBidi" w:hAnsiTheme="minorBidi"/>
        </w:rPr>
        <w:t xml:space="preserve"> mit dem das Arbeiten noch unkomplizierter wird.“ </w:t>
      </w:r>
    </w:p>
    <w:p w:rsidR="00E057CC" w:rsidRDefault="00494F6A" w:rsidP="00494F6A">
      <w:pPr>
        <w:spacing w:line="360" w:lineRule="auto"/>
        <w:ind w:left="360"/>
        <w:rPr>
          <w:rFonts w:asciiTheme="minorBidi" w:hAnsiTheme="minorBidi"/>
        </w:rPr>
      </w:pPr>
      <w:r>
        <w:rPr>
          <w:rFonts w:asciiTheme="minorBidi" w:hAnsiTheme="minorBidi"/>
        </w:rPr>
        <w:t xml:space="preserve">Manchmal darf es auch gern etwas mehr sein. </w:t>
      </w:r>
      <w:r w:rsidR="00C56B09" w:rsidRPr="000923A9">
        <w:rPr>
          <w:rFonts w:asciiTheme="minorBidi" w:hAnsiTheme="minorBidi"/>
        </w:rPr>
        <w:t>SWOOD</w:t>
      </w:r>
      <w:r w:rsidR="00956C57">
        <w:rPr>
          <w:rFonts w:asciiTheme="minorBidi" w:hAnsiTheme="minorBidi"/>
        </w:rPr>
        <w:t xml:space="preserve"> CAM </w:t>
      </w:r>
      <w:proofErr w:type="spellStart"/>
      <w:r w:rsidR="00956C57">
        <w:rPr>
          <w:rFonts w:asciiTheme="minorBidi" w:hAnsiTheme="minorBidi"/>
        </w:rPr>
        <w:t>Nesting</w:t>
      </w:r>
      <w:proofErr w:type="spellEnd"/>
      <w:r w:rsidR="00E057CC">
        <w:rPr>
          <w:rFonts w:asciiTheme="minorBidi" w:hAnsiTheme="minorBidi"/>
        </w:rPr>
        <w:t xml:space="preserve"> ist eine Erweiterung zu SWOOD CAM und</w:t>
      </w:r>
      <w:r w:rsidR="00956C57">
        <w:rPr>
          <w:rFonts w:asciiTheme="minorBidi" w:hAnsiTheme="minorBidi"/>
        </w:rPr>
        <w:t xml:space="preserve"> teilt Plattenzuschnitte perfekt auf und programmiert automatisch alle </w:t>
      </w:r>
      <w:proofErr w:type="spellStart"/>
      <w:r w:rsidR="00956C57">
        <w:rPr>
          <w:rFonts w:asciiTheme="minorBidi" w:hAnsiTheme="minorBidi"/>
        </w:rPr>
        <w:t>Zuschnittsbahnen</w:t>
      </w:r>
      <w:proofErr w:type="spellEnd"/>
      <w:r w:rsidR="00E057CC">
        <w:rPr>
          <w:rFonts w:asciiTheme="minorBidi" w:hAnsiTheme="minorBidi"/>
        </w:rPr>
        <w:t xml:space="preserve">. </w:t>
      </w:r>
      <w:r w:rsidR="00956C57">
        <w:rPr>
          <w:rFonts w:asciiTheme="minorBidi" w:hAnsiTheme="minorBidi"/>
        </w:rPr>
        <w:t>Dadurch gibt es weniger Verschnitt</w:t>
      </w:r>
      <w:r w:rsidR="00E057CC">
        <w:rPr>
          <w:rFonts w:asciiTheme="minorBidi" w:hAnsiTheme="minorBidi"/>
        </w:rPr>
        <w:t>. D</w:t>
      </w:r>
      <w:r w:rsidR="00B93CCC">
        <w:rPr>
          <w:rFonts w:asciiTheme="minorBidi" w:hAnsiTheme="minorBidi"/>
        </w:rPr>
        <w:t>as</w:t>
      </w:r>
      <w:r w:rsidR="00E057CC">
        <w:rPr>
          <w:rFonts w:asciiTheme="minorBidi" w:hAnsiTheme="minorBidi"/>
        </w:rPr>
        <w:t xml:space="preserve"> schont die Umwelt und senkt die Kosten in der Produktion</w:t>
      </w:r>
      <w:r w:rsidR="00956C57">
        <w:rPr>
          <w:rFonts w:asciiTheme="minorBidi" w:hAnsiTheme="minorBidi"/>
        </w:rPr>
        <w:t xml:space="preserve">. </w:t>
      </w:r>
    </w:p>
    <w:p w:rsidR="00E057CC" w:rsidRDefault="00E057CC" w:rsidP="00E057CC">
      <w:pPr>
        <w:spacing w:line="360" w:lineRule="auto"/>
        <w:ind w:left="360"/>
        <w:rPr>
          <w:rFonts w:asciiTheme="minorBidi" w:hAnsiTheme="minorBidi"/>
        </w:rPr>
      </w:pPr>
    </w:p>
    <w:p w:rsidR="00C56B09" w:rsidRDefault="00494F6A" w:rsidP="00E057CC">
      <w:pPr>
        <w:spacing w:line="360" w:lineRule="auto"/>
        <w:ind w:left="360"/>
        <w:rPr>
          <w:rFonts w:asciiTheme="minorBidi" w:hAnsiTheme="minorBidi"/>
        </w:rPr>
      </w:pPr>
      <w:r>
        <w:rPr>
          <w:rFonts w:asciiTheme="minorBidi" w:hAnsiTheme="minorBidi"/>
        </w:rPr>
        <w:t>Zudem arbeitet das</w:t>
      </w:r>
      <w:r w:rsidR="00B93CCC">
        <w:rPr>
          <w:rFonts w:asciiTheme="minorBidi" w:hAnsiTheme="minorBidi"/>
        </w:rPr>
        <w:t xml:space="preserve"> </w:t>
      </w:r>
      <w:r w:rsidR="00BD2B87">
        <w:rPr>
          <w:rFonts w:asciiTheme="minorBidi" w:hAnsiTheme="minorBidi"/>
        </w:rPr>
        <w:t xml:space="preserve">System </w:t>
      </w:r>
      <w:r w:rsidR="00C56B09" w:rsidRPr="000923A9">
        <w:rPr>
          <w:rFonts w:asciiTheme="minorBidi" w:hAnsiTheme="minorBidi"/>
        </w:rPr>
        <w:t>dabei vollautomatisch vor und</w:t>
      </w:r>
      <w:r w:rsidR="00B93CCC">
        <w:rPr>
          <w:rFonts w:asciiTheme="minorBidi" w:hAnsiTheme="minorBidi"/>
        </w:rPr>
        <w:t xml:space="preserve"> berücksichtig</w:t>
      </w:r>
      <w:r w:rsidR="00DD0C20">
        <w:rPr>
          <w:rFonts w:asciiTheme="minorBidi" w:hAnsiTheme="minorBidi"/>
        </w:rPr>
        <w:t>t</w:t>
      </w:r>
      <w:r w:rsidR="00956C57">
        <w:rPr>
          <w:rFonts w:asciiTheme="minorBidi" w:hAnsiTheme="minorBidi"/>
        </w:rPr>
        <w:t xml:space="preserve"> zugleich </w:t>
      </w:r>
      <w:r w:rsidR="00BD2B87">
        <w:rPr>
          <w:rFonts w:asciiTheme="minorBidi" w:hAnsiTheme="minorBidi"/>
        </w:rPr>
        <w:t xml:space="preserve">noch </w:t>
      </w:r>
      <w:r w:rsidR="00956C57">
        <w:rPr>
          <w:rFonts w:asciiTheme="minorBidi" w:hAnsiTheme="minorBidi"/>
        </w:rPr>
        <w:t xml:space="preserve">den </w:t>
      </w:r>
      <w:r w:rsidR="00BD2B87">
        <w:rPr>
          <w:rFonts w:asciiTheme="minorBidi" w:hAnsiTheme="minorBidi"/>
        </w:rPr>
        <w:t xml:space="preserve">Lagerbestand. </w:t>
      </w:r>
      <w:r w:rsidR="00DD0C20">
        <w:rPr>
          <w:rFonts w:asciiTheme="minorBidi" w:hAnsiTheme="minorBidi"/>
        </w:rPr>
        <w:t xml:space="preserve">Eine zusätzliche Steigerung der Effizienz. </w:t>
      </w:r>
    </w:p>
    <w:p w:rsidR="00FB37E4" w:rsidRDefault="00DD0C20" w:rsidP="000923A9">
      <w:pPr>
        <w:spacing w:line="360" w:lineRule="auto"/>
        <w:ind w:left="360"/>
        <w:rPr>
          <w:rFonts w:asciiTheme="minorBidi" w:hAnsiTheme="minorBidi"/>
        </w:rPr>
      </w:pPr>
      <w:r>
        <w:rPr>
          <w:rFonts w:asciiTheme="minorBidi" w:hAnsiTheme="minorBidi"/>
        </w:rPr>
        <w:t>Das</w:t>
      </w:r>
      <w:r w:rsidR="00C56B09" w:rsidRPr="000923A9">
        <w:rPr>
          <w:rFonts w:asciiTheme="minorBidi" w:hAnsiTheme="minorBidi"/>
        </w:rPr>
        <w:t xml:space="preserve"> Online-Branchenseminar </w:t>
      </w:r>
      <w:r w:rsidR="00494F6A">
        <w:rPr>
          <w:rFonts w:asciiTheme="minorBidi" w:hAnsiTheme="minorBidi"/>
        </w:rPr>
        <w:t xml:space="preserve">findet am 3. April 2019 statt. Die Teilnahme ist kostenlos und </w:t>
      </w:r>
      <w:r w:rsidR="00C56B09" w:rsidRPr="000923A9">
        <w:rPr>
          <w:rFonts w:asciiTheme="minorBidi" w:hAnsiTheme="minorBidi"/>
        </w:rPr>
        <w:t xml:space="preserve">im Anschluss </w:t>
      </w:r>
      <w:r w:rsidR="00FB37E4">
        <w:rPr>
          <w:rFonts w:asciiTheme="minorBidi" w:hAnsiTheme="minorBidi"/>
        </w:rPr>
        <w:t>stehen die Experten der SolidLine AG für Fragen zur Verfügung</w:t>
      </w:r>
      <w:r w:rsidR="00C56B09" w:rsidRPr="000923A9">
        <w:rPr>
          <w:rFonts w:asciiTheme="minorBidi" w:hAnsiTheme="minorBidi"/>
        </w:rPr>
        <w:t xml:space="preserve">. </w:t>
      </w:r>
    </w:p>
    <w:p w:rsidR="00C56B09" w:rsidRPr="000923A9" w:rsidRDefault="00C56B09" w:rsidP="000923A9">
      <w:pPr>
        <w:spacing w:line="360" w:lineRule="auto"/>
        <w:ind w:left="360"/>
        <w:rPr>
          <w:rFonts w:asciiTheme="minorBidi" w:hAnsiTheme="minorBidi"/>
        </w:rPr>
      </w:pPr>
      <w:r w:rsidRPr="000923A9">
        <w:rPr>
          <w:rFonts w:asciiTheme="minorBidi" w:hAnsiTheme="minorBidi"/>
        </w:rPr>
        <w:t xml:space="preserve">Unter dem folgenden Link finden sich weitere Informationen und die Möglichkeit zur Anmeldung: </w:t>
      </w:r>
    </w:p>
    <w:p w:rsidR="00C56B09" w:rsidRPr="000923A9" w:rsidRDefault="00C56B09" w:rsidP="000923A9">
      <w:pPr>
        <w:spacing w:line="360" w:lineRule="auto"/>
        <w:ind w:left="360"/>
      </w:pPr>
      <w:r w:rsidRPr="000923A9">
        <w:rPr>
          <w:rFonts w:ascii="Arial" w:hAnsi="Arial" w:cs="Arial"/>
        </w:rPr>
        <w:br/>
      </w:r>
      <w:hyperlink r:id="rId8" w:history="1">
        <w:r w:rsidRPr="000923A9">
          <w:rPr>
            <w:rStyle w:val="Hyperlink"/>
            <w:color w:val="auto"/>
            <w:u w:val="none"/>
          </w:rPr>
          <w:t>https://www.solidline.de/seminare-e</w:t>
        </w:r>
        <w:bookmarkStart w:id="1" w:name="_GoBack"/>
        <w:bookmarkEnd w:id="1"/>
        <w:r w:rsidRPr="000923A9">
          <w:rPr>
            <w:rStyle w:val="Hyperlink"/>
            <w:color w:val="auto"/>
            <w:u w:val="none"/>
          </w:rPr>
          <w:t>vents/anmeldung-webinare/?webinarKey=8520926340939757068&amp;hide</w:t>
        </w:r>
      </w:hyperlink>
      <w:r w:rsidRPr="000923A9">
        <w:t>=</w:t>
      </w:r>
    </w:p>
    <w:p w:rsidR="00C56B09" w:rsidRPr="000923A9" w:rsidRDefault="00C56B09" w:rsidP="000923A9">
      <w:pPr>
        <w:spacing w:line="360" w:lineRule="auto"/>
        <w:rPr>
          <w:rFonts w:asciiTheme="minorBidi" w:hAnsiTheme="minorBidi"/>
        </w:rPr>
      </w:pPr>
    </w:p>
    <w:p w:rsidR="00C56B09" w:rsidRDefault="00C56B09" w:rsidP="000923A9">
      <w:pPr>
        <w:shd w:val="clear" w:color="auto" w:fill="FFFFFF"/>
        <w:spacing w:line="360" w:lineRule="auto"/>
        <w:ind w:right="1701"/>
        <w:rPr>
          <w:rFonts w:asciiTheme="minorBidi" w:hAnsiTheme="minorBidi"/>
        </w:rPr>
      </w:pPr>
    </w:p>
    <w:p w:rsidR="000923A9" w:rsidRDefault="000923A9" w:rsidP="000923A9">
      <w:pPr>
        <w:shd w:val="clear" w:color="auto" w:fill="FFFFFF"/>
        <w:spacing w:line="360" w:lineRule="auto"/>
        <w:ind w:right="1701"/>
        <w:rPr>
          <w:rFonts w:asciiTheme="minorBidi" w:hAnsiTheme="minorBidi"/>
        </w:rPr>
      </w:pPr>
    </w:p>
    <w:p w:rsidR="000923A9" w:rsidRDefault="000923A9" w:rsidP="000923A9">
      <w:pPr>
        <w:shd w:val="clear" w:color="auto" w:fill="FFFFFF"/>
        <w:spacing w:line="360" w:lineRule="auto"/>
        <w:ind w:right="1701"/>
        <w:rPr>
          <w:rFonts w:asciiTheme="minorBidi" w:hAnsiTheme="minorBidi"/>
        </w:rPr>
      </w:pPr>
    </w:p>
    <w:p w:rsidR="000923A9" w:rsidRDefault="000923A9" w:rsidP="000923A9">
      <w:pPr>
        <w:shd w:val="clear" w:color="auto" w:fill="FFFFFF"/>
        <w:spacing w:line="360" w:lineRule="auto"/>
        <w:ind w:right="1701"/>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0923A9" w:rsidRDefault="000923A9" w:rsidP="000923A9">
      <w:pPr>
        <w:shd w:val="clear" w:color="auto" w:fill="FFFFFF"/>
        <w:spacing w:line="360" w:lineRule="auto"/>
        <w:ind w:right="1701"/>
        <w:rPr>
          <w:rFonts w:asciiTheme="minorBidi" w:hAnsiTheme="minorBidi"/>
        </w:rPr>
      </w:pPr>
    </w:p>
    <w:p w:rsidR="000923A9" w:rsidRDefault="000923A9" w:rsidP="000923A9">
      <w:pPr>
        <w:shd w:val="clear" w:color="auto" w:fill="FFFFFF"/>
        <w:spacing w:line="360" w:lineRule="auto"/>
        <w:ind w:right="1701"/>
        <w:rPr>
          <w:rFonts w:asciiTheme="minorBidi" w:hAnsiTheme="minorBidi"/>
        </w:rPr>
      </w:pPr>
    </w:p>
    <w:p w:rsidR="00C56B09" w:rsidRPr="000923A9" w:rsidRDefault="00C56B09" w:rsidP="000923A9">
      <w:pPr>
        <w:tabs>
          <w:tab w:val="left" w:pos="7797"/>
        </w:tabs>
        <w:autoSpaceDE w:val="0"/>
        <w:autoSpaceDN w:val="0"/>
        <w:adjustRightInd w:val="0"/>
        <w:spacing w:line="360" w:lineRule="auto"/>
        <w:ind w:left="360" w:right="1699"/>
        <w:jc w:val="center"/>
        <w:rPr>
          <w:rFonts w:asciiTheme="minorBidi" w:hAnsiTheme="minorBidi"/>
        </w:rPr>
      </w:pPr>
      <w:r w:rsidRPr="000923A9">
        <w:rPr>
          <w:rFonts w:asciiTheme="minorBidi" w:hAnsiTheme="minorBidi"/>
        </w:rPr>
        <w:t>***</w:t>
      </w:r>
    </w:p>
    <w:p w:rsidR="00C56B09" w:rsidRPr="000923A9" w:rsidRDefault="00C56B09" w:rsidP="000923A9">
      <w:pPr>
        <w:tabs>
          <w:tab w:val="left" w:pos="7797"/>
        </w:tabs>
        <w:autoSpaceDE w:val="0"/>
        <w:autoSpaceDN w:val="0"/>
        <w:adjustRightInd w:val="0"/>
        <w:spacing w:line="360" w:lineRule="auto"/>
        <w:ind w:right="1699"/>
        <w:jc w:val="center"/>
        <w:rPr>
          <w:rFonts w:asciiTheme="minorBidi" w:hAnsiTheme="minorBidi"/>
        </w:rPr>
      </w:pPr>
    </w:p>
    <w:p w:rsidR="00C56B09" w:rsidRPr="000923A9" w:rsidRDefault="00C56B09" w:rsidP="000923A9">
      <w:pPr>
        <w:spacing w:line="360" w:lineRule="auto"/>
        <w:ind w:left="360"/>
        <w:rPr>
          <w:rFonts w:asciiTheme="minorBidi" w:eastAsia="Times New Roman" w:hAnsiTheme="minorBidi"/>
          <w:b/>
          <w:bCs/>
        </w:rPr>
      </w:pPr>
      <w:r w:rsidRPr="000923A9">
        <w:rPr>
          <w:rFonts w:asciiTheme="minorBidi" w:eastAsia="Times New Roman" w:hAnsiTheme="minorBidi"/>
          <w:b/>
          <w:bCs/>
        </w:rPr>
        <w:t>Über SolidLine</w:t>
      </w:r>
      <w:r w:rsidRPr="000923A9">
        <w:rPr>
          <w:rFonts w:asciiTheme="minorBidi" w:eastAsia="Times New Roman" w:hAnsiTheme="minorBidi"/>
        </w:rPr>
        <w:br/>
        <w:t xml:space="preserve">Seit 1996 ist die SolidLine AG der führende Anbieter von SOLIDWORKS in Deutschland. Das Lösungsportfolio umfasst unter anderem CAD, CAM, ECAD, PDM und Simulation. Zusätzlich ist SolidLine der führende Anbieter von 3D-Systems-Lösungen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0923A9">
        <w:rPr>
          <w:rFonts w:asciiTheme="minorBidi" w:eastAsia="Times New Roman" w:hAnsiTheme="minorBidi"/>
        </w:rPr>
        <w:br/>
        <w:t>Mehr unter: www.solidline.de</w:t>
      </w:r>
    </w:p>
    <w:p w:rsidR="00C56B09" w:rsidRPr="00C56B09" w:rsidRDefault="00C56B09" w:rsidP="000923A9">
      <w:pPr>
        <w:spacing w:after="0" w:line="360" w:lineRule="auto"/>
        <w:ind w:right="1701"/>
        <w:rPr>
          <w:rFonts w:asciiTheme="minorBidi" w:hAnsiTheme="minorBidi"/>
        </w:rPr>
      </w:pPr>
    </w:p>
    <w:p w:rsidR="00C56B09" w:rsidRPr="00C56B09" w:rsidRDefault="00C56B09" w:rsidP="00C56B09">
      <w:pPr>
        <w:spacing w:after="0" w:line="276" w:lineRule="auto"/>
        <w:ind w:right="1701"/>
        <w:jc w:val="both"/>
        <w:rPr>
          <w:rFonts w:asciiTheme="minorBidi" w:eastAsia="Times New Roman" w:hAnsiTheme="minorBidi"/>
          <w:bCs/>
          <w:lang w:eastAsia="de-DE"/>
        </w:rPr>
      </w:pPr>
    </w:p>
    <w:p w:rsidR="00A7696C" w:rsidRPr="00C56B09" w:rsidRDefault="00A7696C" w:rsidP="000D45D4">
      <w:pPr>
        <w:spacing w:after="0" w:line="276" w:lineRule="auto"/>
        <w:ind w:right="1701"/>
        <w:rPr>
          <w:rFonts w:asciiTheme="minorBidi" w:hAnsiTheme="minorBidi"/>
        </w:rPr>
      </w:pPr>
    </w:p>
    <w:p w:rsidR="007F688B" w:rsidRPr="00C56B09" w:rsidRDefault="007F688B" w:rsidP="000D45D4">
      <w:pPr>
        <w:spacing w:after="0" w:line="276" w:lineRule="auto"/>
        <w:ind w:right="1701"/>
        <w:jc w:val="both"/>
        <w:rPr>
          <w:rFonts w:asciiTheme="minorBidi" w:eastAsia="Times New Roman" w:hAnsiTheme="minorBidi"/>
          <w:bCs/>
          <w:lang w:eastAsia="de-DE"/>
        </w:rPr>
      </w:pPr>
    </w:p>
    <w:sectPr w:rsidR="007F688B" w:rsidRPr="00C56B09" w:rsidSect="00140B04">
      <w:headerReference w:type="default" r:id="rId9"/>
      <w:footerReference w:type="default" r:id="rId10"/>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F34" w:rsidRDefault="00C40F34" w:rsidP="00411BB8">
      <w:pPr>
        <w:spacing w:after="0" w:line="240" w:lineRule="auto"/>
      </w:pPr>
      <w:r>
        <w:separator/>
      </w:r>
    </w:p>
  </w:endnote>
  <w:endnote w:type="continuationSeparator" w:id="0">
    <w:p w:rsidR="00C40F34" w:rsidRDefault="00C40F34"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C40F34" w:rsidRDefault="00C40F34">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FB4079">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FB4079">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C40F34" w:rsidRPr="00A75A02" w:rsidRDefault="00C40F34" w:rsidP="00816CDD">
    <w:pPr>
      <w:pStyle w:val="Fuzeile"/>
      <w:rPr>
        <w:rFonts w:cstheme="minorHAnsi"/>
        <w:sz w:val="20"/>
        <w:szCs w:val="20"/>
      </w:rPr>
    </w:pPr>
    <w:r w:rsidRPr="00A75A02">
      <w:rPr>
        <w:rFonts w:cstheme="minorHAnsi"/>
        <w:sz w:val="20"/>
        <w:szCs w:val="20"/>
      </w:rPr>
      <w:t xml:space="preserve">SolidLine AG, </w:t>
    </w:r>
    <w:r>
      <w:rPr>
        <w:rFonts w:cstheme="minorHAnsi"/>
        <w:sz w:val="20"/>
        <w:szCs w:val="20"/>
      </w:rPr>
      <w:t>Presse und Öffentlichkeitsarbeit</w:t>
    </w:r>
    <w:r w:rsidRPr="00A75A02">
      <w:rPr>
        <w:rFonts w:cstheme="minorHAnsi"/>
        <w:sz w:val="20"/>
        <w:szCs w:val="20"/>
      </w:rPr>
      <w:t>, Isabel Schlüsselburg, Am Eichelgarten 1, 65396 Walluf</w:t>
    </w:r>
  </w:p>
  <w:p w:rsidR="00C40F34" w:rsidRPr="00A75A02" w:rsidRDefault="00C40F34"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E-Mail: unternehmenskommunikation@solidline.de, www.solidline.de</w:t>
    </w:r>
  </w:p>
  <w:p w:rsidR="00C40F34" w:rsidRPr="009C517C" w:rsidRDefault="00C40F34"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F34" w:rsidRDefault="00C40F34" w:rsidP="00411BB8">
      <w:pPr>
        <w:spacing w:after="0" w:line="240" w:lineRule="auto"/>
      </w:pPr>
      <w:bookmarkStart w:id="0" w:name="_Hlk485048897"/>
      <w:bookmarkEnd w:id="0"/>
      <w:r>
        <w:separator/>
      </w:r>
    </w:p>
  </w:footnote>
  <w:footnote w:type="continuationSeparator" w:id="0">
    <w:p w:rsidR="00C40F34" w:rsidRDefault="00C40F34"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F34" w:rsidRDefault="00C40F34" w:rsidP="00031F36">
    <w:pPr>
      <w:tabs>
        <w:tab w:val="left" w:pos="1680"/>
        <w:tab w:val="right" w:pos="9072"/>
      </w:tabs>
      <w:spacing w:line="264" w:lineRule="auto"/>
      <w:ind w:left="708"/>
    </w:pPr>
    <w:r>
      <w:tab/>
    </w:r>
  </w:p>
  <w:p w:rsidR="00C40F34" w:rsidRPr="000313F1" w:rsidRDefault="00C40F34"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C40F34" w:rsidRDefault="00C40F34" w:rsidP="00031F36">
    <w:pPr>
      <w:tabs>
        <w:tab w:val="left" w:pos="1680"/>
        <w:tab w:val="right" w:pos="9072"/>
      </w:tabs>
      <w:spacing w:line="264" w:lineRule="auto"/>
      <w:ind w:left="708"/>
    </w:pPr>
    <w:r>
      <w:tab/>
    </w:r>
    <w:r>
      <w:tab/>
    </w:r>
  </w:p>
  <w:p w:rsidR="00C40F34" w:rsidRDefault="00C40F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3D3D7A"/>
    <w:multiLevelType w:val="hybridMultilevel"/>
    <w:tmpl w:val="6FF2F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52D0F"/>
    <w:multiLevelType w:val="hybridMultilevel"/>
    <w:tmpl w:val="CA50FA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75572"/>
    <w:multiLevelType w:val="hybridMultilevel"/>
    <w:tmpl w:val="9A6CC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8"/>
  </w:num>
  <w:num w:numId="6">
    <w:abstractNumId w:val="6"/>
  </w:num>
  <w:num w:numId="7">
    <w:abstractNumId w:val="3"/>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313F1"/>
    <w:rsid w:val="00031F36"/>
    <w:rsid w:val="00032640"/>
    <w:rsid w:val="00034226"/>
    <w:rsid w:val="00046D8F"/>
    <w:rsid w:val="00047342"/>
    <w:rsid w:val="00054235"/>
    <w:rsid w:val="00061F2F"/>
    <w:rsid w:val="000654F6"/>
    <w:rsid w:val="0006699B"/>
    <w:rsid w:val="0008795A"/>
    <w:rsid w:val="000923A9"/>
    <w:rsid w:val="000C4DAF"/>
    <w:rsid w:val="000D1F6B"/>
    <w:rsid w:val="000D45D4"/>
    <w:rsid w:val="000D72DB"/>
    <w:rsid w:val="000E268E"/>
    <w:rsid w:val="00103D68"/>
    <w:rsid w:val="00104B3B"/>
    <w:rsid w:val="00140B04"/>
    <w:rsid w:val="0018417A"/>
    <w:rsid w:val="001A0A4D"/>
    <w:rsid w:val="001C7BB6"/>
    <w:rsid w:val="001F3BDA"/>
    <w:rsid w:val="002076D5"/>
    <w:rsid w:val="002400B0"/>
    <w:rsid w:val="002441A9"/>
    <w:rsid w:val="002561B3"/>
    <w:rsid w:val="00264D06"/>
    <w:rsid w:val="00266D61"/>
    <w:rsid w:val="0027712F"/>
    <w:rsid w:val="00291C6B"/>
    <w:rsid w:val="002C16D8"/>
    <w:rsid w:val="002E3214"/>
    <w:rsid w:val="002E4CDD"/>
    <w:rsid w:val="002F296D"/>
    <w:rsid w:val="00306CF6"/>
    <w:rsid w:val="00340F45"/>
    <w:rsid w:val="00341392"/>
    <w:rsid w:val="00367828"/>
    <w:rsid w:val="003A6283"/>
    <w:rsid w:val="003B1598"/>
    <w:rsid w:val="003D500F"/>
    <w:rsid w:val="003F4690"/>
    <w:rsid w:val="00400887"/>
    <w:rsid w:val="004056BE"/>
    <w:rsid w:val="0041158A"/>
    <w:rsid w:val="00411752"/>
    <w:rsid w:val="00411BB8"/>
    <w:rsid w:val="00430534"/>
    <w:rsid w:val="00432268"/>
    <w:rsid w:val="00466807"/>
    <w:rsid w:val="00481C00"/>
    <w:rsid w:val="00482A06"/>
    <w:rsid w:val="00485ED6"/>
    <w:rsid w:val="00494F6A"/>
    <w:rsid w:val="004A16E9"/>
    <w:rsid w:val="004C1CC8"/>
    <w:rsid w:val="004D4463"/>
    <w:rsid w:val="004D555E"/>
    <w:rsid w:val="004F07DB"/>
    <w:rsid w:val="00501FB9"/>
    <w:rsid w:val="0051156E"/>
    <w:rsid w:val="005214D3"/>
    <w:rsid w:val="0052449E"/>
    <w:rsid w:val="00531C53"/>
    <w:rsid w:val="00561581"/>
    <w:rsid w:val="005735D4"/>
    <w:rsid w:val="005777E0"/>
    <w:rsid w:val="00593070"/>
    <w:rsid w:val="00594A6C"/>
    <w:rsid w:val="005F4614"/>
    <w:rsid w:val="00644B93"/>
    <w:rsid w:val="006563AA"/>
    <w:rsid w:val="00662B38"/>
    <w:rsid w:val="00667CC4"/>
    <w:rsid w:val="00676924"/>
    <w:rsid w:val="006A1F9F"/>
    <w:rsid w:val="006A7D69"/>
    <w:rsid w:val="006C589F"/>
    <w:rsid w:val="006D3872"/>
    <w:rsid w:val="00700DD8"/>
    <w:rsid w:val="00704C5E"/>
    <w:rsid w:val="00706C4D"/>
    <w:rsid w:val="0072074A"/>
    <w:rsid w:val="00724F09"/>
    <w:rsid w:val="00734992"/>
    <w:rsid w:val="0074496E"/>
    <w:rsid w:val="0075394C"/>
    <w:rsid w:val="00763DB0"/>
    <w:rsid w:val="00770ACE"/>
    <w:rsid w:val="007D0B51"/>
    <w:rsid w:val="007F688B"/>
    <w:rsid w:val="00816CDD"/>
    <w:rsid w:val="00826FA0"/>
    <w:rsid w:val="00842BDC"/>
    <w:rsid w:val="00854689"/>
    <w:rsid w:val="0086639F"/>
    <w:rsid w:val="00881096"/>
    <w:rsid w:val="008A074C"/>
    <w:rsid w:val="008A192E"/>
    <w:rsid w:val="008B2570"/>
    <w:rsid w:val="008E55F2"/>
    <w:rsid w:val="008E6C7C"/>
    <w:rsid w:val="008F767D"/>
    <w:rsid w:val="00921E8B"/>
    <w:rsid w:val="0092653F"/>
    <w:rsid w:val="00930EF7"/>
    <w:rsid w:val="009447B1"/>
    <w:rsid w:val="00951271"/>
    <w:rsid w:val="00954330"/>
    <w:rsid w:val="00956C57"/>
    <w:rsid w:val="00957C4F"/>
    <w:rsid w:val="00971373"/>
    <w:rsid w:val="009756EE"/>
    <w:rsid w:val="00992873"/>
    <w:rsid w:val="00994447"/>
    <w:rsid w:val="009C0313"/>
    <w:rsid w:val="009C49E1"/>
    <w:rsid w:val="009C517C"/>
    <w:rsid w:val="009C59FC"/>
    <w:rsid w:val="009D13D4"/>
    <w:rsid w:val="009D3828"/>
    <w:rsid w:val="009E6F42"/>
    <w:rsid w:val="00A00750"/>
    <w:rsid w:val="00A05189"/>
    <w:rsid w:val="00A13DE1"/>
    <w:rsid w:val="00A274B9"/>
    <w:rsid w:val="00A560D9"/>
    <w:rsid w:val="00A7696C"/>
    <w:rsid w:val="00A82947"/>
    <w:rsid w:val="00AA3CC8"/>
    <w:rsid w:val="00AB44D5"/>
    <w:rsid w:val="00AB7C71"/>
    <w:rsid w:val="00AD2493"/>
    <w:rsid w:val="00AF416F"/>
    <w:rsid w:val="00AF5115"/>
    <w:rsid w:val="00AF68C9"/>
    <w:rsid w:val="00B207D8"/>
    <w:rsid w:val="00B266D3"/>
    <w:rsid w:val="00B35F34"/>
    <w:rsid w:val="00B361E1"/>
    <w:rsid w:val="00B36E82"/>
    <w:rsid w:val="00B4323C"/>
    <w:rsid w:val="00B43849"/>
    <w:rsid w:val="00B50158"/>
    <w:rsid w:val="00B513B5"/>
    <w:rsid w:val="00B608CA"/>
    <w:rsid w:val="00B6724C"/>
    <w:rsid w:val="00B717F9"/>
    <w:rsid w:val="00B85A78"/>
    <w:rsid w:val="00B929BC"/>
    <w:rsid w:val="00B93CCC"/>
    <w:rsid w:val="00BD2B87"/>
    <w:rsid w:val="00BE64E9"/>
    <w:rsid w:val="00BE7506"/>
    <w:rsid w:val="00C05B6E"/>
    <w:rsid w:val="00C24341"/>
    <w:rsid w:val="00C36A98"/>
    <w:rsid w:val="00C40BE3"/>
    <w:rsid w:val="00C40F34"/>
    <w:rsid w:val="00C56B09"/>
    <w:rsid w:val="00C57358"/>
    <w:rsid w:val="00C85D94"/>
    <w:rsid w:val="00CB7066"/>
    <w:rsid w:val="00D45A81"/>
    <w:rsid w:val="00D61645"/>
    <w:rsid w:val="00D96B4A"/>
    <w:rsid w:val="00DA2452"/>
    <w:rsid w:val="00DC012C"/>
    <w:rsid w:val="00DC1066"/>
    <w:rsid w:val="00DD0C20"/>
    <w:rsid w:val="00DE4212"/>
    <w:rsid w:val="00E057CC"/>
    <w:rsid w:val="00E16143"/>
    <w:rsid w:val="00E1688F"/>
    <w:rsid w:val="00E3482B"/>
    <w:rsid w:val="00E35488"/>
    <w:rsid w:val="00E86E50"/>
    <w:rsid w:val="00E97E46"/>
    <w:rsid w:val="00EA3FF0"/>
    <w:rsid w:val="00EA4F96"/>
    <w:rsid w:val="00EB4B3B"/>
    <w:rsid w:val="00ED10A4"/>
    <w:rsid w:val="00EF224B"/>
    <w:rsid w:val="00EF43DF"/>
    <w:rsid w:val="00F21784"/>
    <w:rsid w:val="00F416EF"/>
    <w:rsid w:val="00F669AE"/>
    <w:rsid w:val="00F7060B"/>
    <w:rsid w:val="00F940EB"/>
    <w:rsid w:val="00FA3726"/>
    <w:rsid w:val="00FA649A"/>
    <w:rsid w:val="00FB37E4"/>
    <w:rsid w:val="00FB4079"/>
    <w:rsid w:val="00FC3A04"/>
    <w:rsid w:val="00FD7869"/>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6B0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 w:id="1675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eminare-events/anmeldung-webinare/?webinarKey=8520926340939757068&amp;h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3067-CA45-4EC5-8036-9033EA55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11</cp:revision>
  <cp:lastPrinted>2019-03-13T16:21:00Z</cp:lastPrinted>
  <dcterms:created xsi:type="dcterms:W3CDTF">2019-03-13T16:21:00Z</dcterms:created>
  <dcterms:modified xsi:type="dcterms:W3CDTF">2019-03-21T16:20:00Z</dcterms:modified>
</cp:coreProperties>
</file>