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10B" w:rsidRPr="00011782" w:rsidRDefault="0053010B" w:rsidP="0053010B">
      <w:pPr>
        <w:spacing w:after="0"/>
        <w:ind w:right="1277"/>
        <w:rPr>
          <w:rFonts w:ascii="Arial" w:hAnsi="Arial" w:cs="Arial"/>
          <w:b/>
          <w:bCs/>
          <w:sz w:val="28"/>
          <w:szCs w:val="28"/>
        </w:rPr>
      </w:pPr>
      <w:r w:rsidRPr="00011782">
        <w:rPr>
          <w:rFonts w:ascii="Arial" w:hAnsi="Arial" w:cs="Arial"/>
          <w:b/>
          <w:bCs/>
          <w:sz w:val="28"/>
          <w:szCs w:val="28"/>
        </w:rPr>
        <w:t>Großer Besucherandrang beim digitalen SOLIDWORKS Experience Day 2020</w:t>
      </w:r>
    </w:p>
    <w:p w:rsidR="0004781B" w:rsidRDefault="0004781B" w:rsidP="0053010B">
      <w:pPr>
        <w:pStyle w:val="Listenabsatz"/>
        <w:numPr>
          <w:ilvl w:val="0"/>
          <w:numId w:val="2"/>
        </w:numPr>
        <w:spacing w:before="240" w:after="0" w:line="360" w:lineRule="auto"/>
        <w:ind w:right="1277"/>
        <w:rPr>
          <w:rFonts w:ascii="Arial" w:eastAsia="Times New Roman" w:hAnsi="Arial" w:cs="Arial"/>
          <w:b/>
          <w:bCs/>
          <w:sz w:val="18"/>
          <w:szCs w:val="18"/>
          <w:lang w:eastAsia="de-DE"/>
        </w:rPr>
      </w:pPr>
      <w:bookmarkStart w:id="1" w:name="_Hlk491175561"/>
      <w:r>
        <w:rPr>
          <w:rFonts w:ascii="Arial" w:eastAsia="Times New Roman" w:hAnsi="Arial" w:cs="Arial"/>
          <w:b/>
          <w:bCs/>
          <w:sz w:val="18"/>
          <w:szCs w:val="18"/>
          <w:lang w:eastAsia="de-DE"/>
        </w:rPr>
        <w:t xml:space="preserve">Ganzheitliche PLM-Lösungen und </w:t>
      </w:r>
      <w:r w:rsidR="0053010B" w:rsidRPr="00011782">
        <w:rPr>
          <w:rFonts w:ascii="Arial" w:eastAsia="Times New Roman" w:hAnsi="Arial" w:cs="Arial"/>
          <w:b/>
          <w:bCs/>
          <w:sz w:val="18"/>
          <w:szCs w:val="18"/>
          <w:lang w:eastAsia="de-DE"/>
        </w:rPr>
        <w:t>Neuerungen in SOLIDWORKS 2021</w:t>
      </w:r>
      <w:r>
        <w:rPr>
          <w:rFonts w:ascii="Arial" w:eastAsia="Times New Roman" w:hAnsi="Arial" w:cs="Arial"/>
          <w:b/>
          <w:bCs/>
          <w:sz w:val="18"/>
          <w:szCs w:val="18"/>
          <w:lang w:eastAsia="de-DE"/>
        </w:rPr>
        <w:t xml:space="preserve"> </w:t>
      </w:r>
      <w:r w:rsidR="00A5321C">
        <w:rPr>
          <w:rFonts w:ascii="Arial" w:eastAsia="Times New Roman" w:hAnsi="Arial" w:cs="Arial"/>
          <w:b/>
          <w:bCs/>
          <w:sz w:val="18"/>
          <w:szCs w:val="18"/>
          <w:lang w:eastAsia="de-DE"/>
        </w:rPr>
        <w:t>begeistern über 2.800 Teilnehmer</w:t>
      </w:r>
    </w:p>
    <w:p w:rsidR="00A5321C" w:rsidRDefault="00A5321C" w:rsidP="00A5321C">
      <w:pPr>
        <w:pStyle w:val="Listenabsatz"/>
        <w:numPr>
          <w:ilvl w:val="0"/>
          <w:numId w:val="2"/>
        </w:numPr>
        <w:spacing w:before="240" w:after="0" w:line="360" w:lineRule="auto"/>
        <w:ind w:right="1277"/>
        <w:rPr>
          <w:rFonts w:ascii="Arial" w:eastAsia="Times New Roman" w:hAnsi="Arial" w:cs="Arial"/>
          <w:b/>
          <w:bCs/>
          <w:sz w:val="18"/>
          <w:szCs w:val="18"/>
          <w:lang w:eastAsia="de-DE"/>
        </w:rPr>
      </w:pPr>
      <w:r>
        <w:rPr>
          <w:rFonts w:ascii="Arial" w:eastAsia="Times New Roman" w:hAnsi="Arial" w:cs="Arial"/>
          <w:b/>
          <w:bCs/>
          <w:sz w:val="18"/>
          <w:szCs w:val="18"/>
          <w:lang w:eastAsia="de-DE"/>
        </w:rPr>
        <w:t>5 Expertenrunden: live und interaktiv</w:t>
      </w:r>
    </w:p>
    <w:p w:rsidR="00A5321C" w:rsidRDefault="00A5321C" w:rsidP="00A5321C">
      <w:pPr>
        <w:pStyle w:val="Listenabsatz"/>
        <w:numPr>
          <w:ilvl w:val="0"/>
          <w:numId w:val="2"/>
        </w:numPr>
        <w:spacing w:before="240" w:after="0" w:line="360" w:lineRule="auto"/>
        <w:ind w:right="1277"/>
        <w:rPr>
          <w:rFonts w:ascii="Arial" w:eastAsia="Times New Roman" w:hAnsi="Arial" w:cs="Arial"/>
          <w:b/>
          <w:bCs/>
          <w:sz w:val="18"/>
          <w:szCs w:val="18"/>
          <w:lang w:eastAsia="de-DE"/>
        </w:rPr>
      </w:pPr>
      <w:r>
        <w:rPr>
          <w:rFonts w:ascii="Arial" w:eastAsia="Times New Roman" w:hAnsi="Arial" w:cs="Arial"/>
          <w:b/>
          <w:bCs/>
          <w:sz w:val="18"/>
          <w:szCs w:val="18"/>
          <w:lang w:eastAsia="de-DE"/>
        </w:rPr>
        <w:t>Ü</w:t>
      </w:r>
      <w:r w:rsidR="0053010B" w:rsidRPr="00011782">
        <w:rPr>
          <w:rFonts w:ascii="Arial" w:eastAsia="Times New Roman" w:hAnsi="Arial" w:cs="Arial"/>
          <w:b/>
          <w:bCs/>
          <w:sz w:val="18"/>
          <w:szCs w:val="18"/>
          <w:lang w:eastAsia="de-DE"/>
        </w:rPr>
        <w:t>ber 40 Fachvorträge, Workshops, Live-Demos</w:t>
      </w:r>
      <w:r>
        <w:rPr>
          <w:rFonts w:ascii="Arial" w:eastAsia="Times New Roman" w:hAnsi="Arial" w:cs="Arial"/>
          <w:b/>
          <w:bCs/>
          <w:sz w:val="18"/>
          <w:szCs w:val="18"/>
          <w:lang w:eastAsia="de-DE"/>
        </w:rPr>
        <w:t xml:space="preserve"> und großer Hausmesse</w:t>
      </w:r>
    </w:p>
    <w:p w:rsidR="004B3776" w:rsidRPr="00011782" w:rsidRDefault="004B3776" w:rsidP="0053010B">
      <w:pPr>
        <w:pStyle w:val="Listenabsatz"/>
        <w:numPr>
          <w:ilvl w:val="0"/>
          <w:numId w:val="2"/>
        </w:numPr>
        <w:spacing w:before="240" w:after="0" w:line="360" w:lineRule="auto"/>
        <w:ind w:right="1277"/>
        <w:rPr>
          <w:rFonts w:ascii="Arial" w:eastAsia="Times New Roman" w:hAnsi="Arial" w:cs="Arial"/>
          <w:b/>
          <w:bCs/>
          <w:sz w:val="18"/>
          <w:szCs w:val="18"/>
          <w:lang w:eastAsia="de-DE"/>
        </w:rPr>
      </w:pPr>
      <w:r>
        <w:rPr>
          <w:rFonts w:ascii="Arial" w:eastAsia="Times New Roman" w:hAnsi="Arial" w:cs="Arial"/>
          <w:b/>
          <w:bCs/>
          <w:sz w:val="18"/>
          <w:szCs w:val="18"/>
          <w:lang w:eastAsia="de-DE"/>
        </w:rPr>
        <w:t xml:space="preserve">Digitale Veranstaltungsräume </w:t>
      </w:r>
      <w:r w:rsidR="0004781B">
        <w:rPr>
          <w:rFonts w:ascii="Arial" w:eastAsia="Times New Roman" w:hAnsi="Arial" w:cs="Arial"/>
          <w:b/>
          <w:bCs/>
          <w:sz w:val="18"/>
          <w:szCs w:val="18"/>
          <w:lang w:eastAsia="de-DE"/>
        </w:rPr>
        <w:t xml:space="preserve">noch </w:t>
      </w:r>
      <w:r>
        <w:rPr>
          <w:rFonts w:ascii="Arial" w:eastAsia="Times New Roman" w:hAnsi="Arial" w:cs="Arial"/>
          <w:b/>
          <w:bCs/>
          <w:sz w:val="18"/>
          <w:szCs w:val="18"/>
          <w:lang w:eastAsia="de-DE"/>
        </w:rPr>
        <w:t>bis zum 15.November 2020 geöffnet</w:t>
      </w:r>
    </w:p>
    <w:p w:rsidR="00F322C7" w:rsidRDefault="0053010B" w:rsidP="00CB5DA1">
      <w:pPr>
        <w:spacing w:before="240" w:after="0" w:line="360" w:lineRule="auto"/>
        <w:ind w:right="1277"/>
        <w:rPr>
          <w:rFonts w:asciiTheme="minorBidi" w:hAnsiTheme="minorBidi"/>
          <w:b/>
          <w:bCs/>
          <w:sz w:val="18"/>
          <w:szCs w:val="18"/>
        </w:rPr>
      </w:pPr>
      <w:r w:rsidRPr="00011782">
        <w:rPr>
          <w:rFonts w:ascii="Arial" w:hAnsi="Arial" w:cs="Arial"/>
          <w:b/>
          <w:bCs/>
          <w:sz w:val="18"/>
          <w:szCs w:val="18"/>
        </w:rPr>
        <w:t>Walluf, 2</w:t>
      </w:r>
      <w:r w:rsidR="008F655B">
        <w:rPr>
          <w:rFonts w:ascii="Arial" w:hAnsi="Arial" w:cs="Arial"/>
          <w:b/>
          <w:bCs/>
          <w:sz w:val="18"/>
          <w:szCs w:val="18"/>
        </w:rPr>
        <w:t>6</w:t>
      </w:r>
      <w:r w:rsidRPr="00011782">
        <w:rPr>
          <w:rFonts w:ascii="Arial" w:hAnsi="Arial" w:cs="Arial"/>
          <w:b/>
          <w:bCs/>
          <w:sz w:val="18"/>
          <w:szCs w:val="18"/>
        </w:rPr>
        <w:t>. Oktober 2020 –</w:t>
      </w:r>
      <w:bookmarkEnd w:id="1"/>
      <w:r w:rsidR="00244096">
        <w:rPr>
          <w:rFonts w:ascii="Arial" w:hAnsi="Arial" w:cs="Arial"/>
          <w:b/>
          <w:bCs/>
          <w:sz w:val="18"/>
          <w:szCs w:val="18"/>
        </w:rPr>
        <w:t xml:space="preserve"> </w:t>
      </w:r>
      <w:r w:rsidR="00244096" w:rsidRPr="00F322C7">
        <w:rPr>
          <w:rFonts w:asciiTheme="minorBidi" w:hAnsiTheme="minorBidi"/>
          <w:b/>
          <w:bCs/>
          <w:sz w:val="18"/>
          <w:szCs w:val="18"/>
        </w:rPr>
        <w:t xml:space="preserve">Der SOLIDWORKS Experience Day 2020 war wieder ein wichtiges Forum für die unterschiedlichsten Branchen. </w:t>
      </w:r>
      <w:r w:rsidR="00A5321C" w:rsidRPr="00F322C7">
        <w:rPr>
          <w:rFonts w:asciiTheme="minorBidi" w:hAnsiTheme="minorBidi"/>
          <w:b/>
          <w:bCs/>
          <w:sz w:val="18"/>
          <w:szCs w:val="18"/>
        </w:rPr>
        <w:t>Über 2.800 Teilnehmer informierten sich a</w:t>
      </w:r>
      <w:r w:rsidR="00244096" w:rsidRPr="00F322C7">
        <w:rPr>
          <w:rFonts w:asciiTheme="minorBidi" w:hAnsiTheme="minorBidi"/>
          <w:b/>
          <w:bCs/>
          <w:sz w:val="18"/>
          <w:szCs w:val="18"/>
        </w:rPr>
        <w:t xml:space="preserve">uf der </w:t>
      </w:r>
      <w:r w:rsidR="008B6BAA" w:rsidRPr="00F322C7">
        <w:rPr>
          <w:rFonts w:asciiTheme="minorBidi" w:hAnsiTheme="minorBidi"/>
          <w:b/>
          <w:bCs/>
          <w:sz w:val="18"/>
          <w:szCs w:val="18"/>
        </w:rPr>
        <w:t xml:space="preserve">diesjährigen </w:t>
      </w:r>
      <w:r w:rsidR="00244096" w:rsidRPr="00F322C7">
        <w:rPr>
          <w:rFonts w:asciiTheme="minorBidi" w:hAnsiTheme="minorBidi"/>
          <w:b/>
          <w:bCs/>
          <w:sz w:val="18"/>
          <w:szCs w:val="18"/>
        </w:rPr>
        <w:t xml:space="preserve">virtuellen </w:t>
      </w:r>
      <w:r w:rsidR="00D43D6C">
        <w:rPr>
          <w:rFonts w:asciiTheme="minorBidi" w:hAnsiTheme="minorBidi"/>
          <w:b/>
          <w:bCs/>
          <w:sz w:val="18"/>
          <w:szCs w:val="18"/>
        </w:rPr>
        <w:t>PLM-</w:t>
      </w:r>
      <w:r w:rsidR="00244096" w:rsidRPr="00F322C7">
        <w:rPr>
          <w:rFonts w:asciiTheme="minorBidi" w:hAnsiTheme="minorBidi"/>
          <w:b/>
          <w:bCs/>
          <w:sz w:val="18"/>
          <w:szCs w:val="18"/>
        </w:rPr>
        <w:t>Fach</w:t>
      </w:r>
      <w:r w:rsidR="00D43D6C">
        <w:rPr>
          <w:rFonts w:asciiTheme="minorBidi" w:hAnsiTheme="minorBidi"/>
          <w:b/>
          <w:bCs/>
          <w:sz w:val="18"/>
          <w:szCs w:val="18"/>
        </w:rPr>
        <w:t>konferenz</w:t>
      </w:r>
      <w:r w:rsidR="00915068" w:rsidRPr="00F322C7">
        <w:rPr>
          <w:rFonts w:asciiTheme="minorBidi" w:hAnsiTheme="minorBidi"/>
          <w:b/>
          <w:bCs/>
          <w:sz w:val="18"/>
          <w:szCs w:val="18"/>
        </w:rPr>
        <w:t xml:space="preserve"> über </w:t>
      </w:r>
      <w:r w:rsidR="00A5321C" w:rsidRPr="00F322C7">
        <w:rPr>
          <w:rFonts w:asciiTheme="minorBidi" w:hAnsiTheme="minorBidi"/>
          <w:b/>
          <w:bCs/>
          <w:sz w:val="18"/>
          <w:szCs w:val="18"/>
        </w:rPr>
        <w:t xml:space="preserve">die Trends und Highlights </w:t>
      </w:r>
      <w:r w:rsidR="00F322C7" w:rsidRPr="00F322C7">
        <w:rPr>
          <w:rFonts w:ascii="Arial" w:hAnsi="Arial" w:cs="Arial"/>
          <w:b/>
          <w:bCs/>
          <w:sz w:val="18"/>
          <w:szCs w:val="18"/>
        </w:rPr>
        <w:t>rund um die Produktentwicklung und Fertigung</w:t>
      </w:r>
      <w:r w:rsidR="00F322C7" w:rsidRPr="00F322C7">
        <w:rPr>
          <w:rFonts w:ascii="Arial" w:hAnsi="Arial" w:cs="Arial"/>
          <w:b/>
          <w:bCs/>
          <w:sz w:val="18"/>
          <w:szCs w:val="18"/>
          <w:shd w:val="clear" w:color="auto" w:fill="FFFFFF"/>
        </w:rPr>
        <w:t xml:space="preserve"> mit SOLIDWORKS und weiteren führenden PLM-Lösungen.</w:t>
      </w:r>
      <w:r w:rsidR="00F322C7" w:rsidRPr="00F322C7">
        <w:rPr>
          <w:rFonts w:ascii="Arial" w:hAnsi="Arial" w:cs="Arial"/>
          <w:b/>
          <w:bCs/>
          <w:sz w:val="18"/>
          <w:szCs w:val="18"/>
          <w:shd w:val="clear" w:color="auto" w:fill="FFFFFF"/>
        </w:rPr>
        <w:t xml:space="preserve"> </w:t>
      </w:r>
      <w:r w:rsidR="00D43D6C">
        <w:rPr>
          <w:rFonts w:ascii="Arial" w:hAnsi="Arial" w:cs="Arial"/>
          <w:b/>
          <w:bCs/>
          <w:sz w:val="18"/>
          <w:szCs w:val="18"/>
          <w:shd w:val="clear" w:color="auto" w:fill="FFFFFF"/>
        </w:rPr>
        <w:t>Angeboten wurden ü</w:t>
      </w:r>
      <w:r w:rsidR="008B6BAA" w:rsidRPr="00F322C7">
        <w:rPr>
          <w:rFonts w:asciiTheme="minorBidi" w:hAnsiTheme="minorBidi"/>
          <w:b/>
          <w:bCs/>
          <w:sz w:val="18"/>
          <w:szCs w:val="18"/>
        </w:rPr>
        <w:t>ber 40 Fachvorträge, Workshops und Live-Demos</w:t>
      </w:r>
      <w:r w:rsidR="00ED55C3">
        <w:rPr>
          <w:rFonts w:asciiTheme="minorBidi" w:hAnsiTheme="minorBidi"/>
          <w:b/>
          <w:bCs/>
          <w:sz w:val="18"/>
          <w:szCs w:val="18"/>
        </w:rPr>
        <w:t xml:space="preserve">, </w:t>
      </w:r>
      <w:r w:rsidR="008B6BAA" w:rsidRPr="00F322C7">
        <w:rPr>
          <w:rFonts w:asciiTheme="minorBidi" w:hAnsiTheme="minorBidi"/>
          <w:b/>
          <w:bCs/>
          <w:sz w:val="18"/>
          <w:szCs w:val="18"/>
        </w:rPr>
        <w:t>5</w:t>
      </w:r>
      <w:r w:rsidR="00915068" w:rsidRPr="00F322C7">
        <w:rPr>
          <w:rFonts w:asciiTheme="minorBidi" w:hAnsiTheme="minorBidi"/>
          <w:b/>
          <w:bCs/>
          <w:sz w:val="18"/>
          <w:szCs w:val="18"/>
        </w:rPr>
        <w:t xml:space="preserve"> Experten</w:t>
      </w:r>
      <w:r w:rsidR="00D43D6C">
        <w:rPr>
          <w:rFonts w:asciiTheme="minorBidi" w:hAnsiTheme="minorBidi"/>
          <w:b/>
          <w:bCs/>
          <w:sz w:val="18"/>
          <w:szCs w:val="18"/>
        </w:rPr>
        <w:t xml:space="preserve">gespräche zu zukunftsweisenden Themen, </w:t>
      </w:r>
      <w:r w:rsidR="00F322C7" w:rsidRPr="00F322C7">
        <w:rPr>
          <w:rFonts w:asciiTheme="minorBidi" w:hAnsiTheme="minorBidi"/>
          <w:b/>
          <w:bCs/>
          <w:sz w:val="18"/>
          <w:szCs w:val="18"/>
        </w:rPr>
        <w:t xml:space="preserve">die </w:t>
      </w:r>
      <w:r w:rsidR="00915068" w:rsidRPr="00F322C7">
        <w:rPr>
          <w:rFonts w:asciiTheme="minorBidi" w:hAnsiTheme="minorBidi"/>
          <w:b/>
          <w:bCs/>
          <w:sz w:val="18"/>
          <w:szCs w:val="18"/>
        </w:rPr>
        <w:t>Neuerungen</w:t>
      </w:r>
      <w:r w:rsidR="00F322C7" w:rsidRPr="00F322C7">
        <w:rPr>
          <w:rFonts w:asciiTheme="minorBidi" w:hAnsiTheme="minorBidi"/>
          <w:b/>
          <w:bCs/>
          <w:sz w:val="18"/>
          <w:szCs w:val="18"/>
        </w:rPr>
        <w:t xml:space="preserve"> in SOLIDWORKS 2021 </w:t>
      </w:r>
      <w:r w:rsidR="00D43D6C">
        <w:rPr>
          <w:rFonts w:asciiTheme="minorBidi" w:hAnsiTheme="minorBidi"/>
          <w:b/>
          <w:bCs/>
          <w:sz w:val="18"/>
          <w:szCs w:val="18"/>
        </w:rPr>
        <w:t xml:space="preserve">und wie gewohnt eine große Hausmesse. </w:t>
      </w:r>
    </w:p>
    <w:p w:rsidR="00CB5DA1" w:rsidRDefault="00CB5DA1" w:rsidP="0053010B">
      <w:pPr>
        <w:spacing w:line="360" w:lineRule="auto"/>
        <w:ind w:right="1277"/>
        <w:rPr>
          <w:rFonts w:ascii="Arial" w:hAnsi="Arial" w:cs="Arial"/>
          <w:bCs/>
          <w:sz w:val="18"/>
          <w:szCs w:val="18"/>
        </w:rPr>
      </w:pPr>
    </w:p>
    <w:p w:rsidR="0053010B" w:rsidRPr="00011782" w:rsidRDefault="0053010B" w:rsidP="0053010B">
      <w:pPr>
        <w:spacing w:line="360" w:lineRule="auto"/>
        <w:ind w:right="1277"/>
        <w:rPr>
          <w:rFonts w:ascii="Arial" w:hAnsi="Arial" w:cs="Arial"/>
          <w:sz w:val="18"/>
          <w:szCs w:val="18"/>
        </w:rPr>
      </w:pPr>
      <w:r w:rsidRPr="00011782">
        <w:rPr>
          <w:rFonts w:ascii="Arial" w:hAnsi="Arial" w:cs="Arial"/>
          <w:bCs/>
          <w:sz w:val="18"/>
          <w:szCs w:val="18"/>
        </w:rPr>
        <w:t xml:space="preserve">Den Veranstaltern war im Laufe des Frühjahrs 2020 schnell klar geworden, dass sie in diesem Jahr neue Wege mit dem Experience Day beschreiten mussten. </w:t>
      </w:r>
      <w:r w:rsidRPr="00011782">
        <w:rPr>
          <w:rFonts w:ascii="Arial" w:hAnsi="Arial" w:cs="Arial"/>
          <w:sz w:val="18"/>
          <w:szCs w:val="18"/>
        </w:rPr>
        <w:t xml:space="preserve">„Die Einschränkungen bei einer persönlichen Anreise wären für die Besucher zu groß gewesen. Wir haben lange überlegt, wie wir in diesem Jahr unseren Kunden dennoch eine interessante Veranstaltung bieten können. Aufgrund der aktuellen Situation war schnell klar, dass dies nur digital funktionieren kann“, erklärt Mike Gregor, der Geschäftsführer der SolidLine GmbH, die Ausgangssituation. Also wurden innerhalb kürzester Zeit alle Kunden und Interessenten über das neue Veranstaltungsformat und die Möglichkeiten zur Teilnahme informiert. </w:t>
      </w:r>
      <w:r w:rsidR="008F4556">
        <w:rPr>
          <w:rFonts w:ascii="Arial" w:hAnsi="Arial" w:cs="Arial"/>
          <w:sz w:val="18"/>
          <w:szCs w:val="18"/>
        </w:rPr>
        <w:t xml:space="preserve"> </w:t>
      </w:r>
    </w:p>
    <w:p w:rsidR="00F322C7" w:rsidRDefault="0053010B" w:rsidP="00F322C7">
      <w:pPr>
        <w:spacing w:before="240" w:line="360" w:lineRule="auto"/>
        <w:ind w:right="1277"/>
        <w:rPr>
          <w:rFonts w:ascii="Arial" w:hAnsi="Arial" w:cs="Arial"/>
          <w:bCs/>
          <w:sz w:val="18"/>
          <w:szCs w:val="18"/>
        </w:rPr>
      </w:pPr>
      <w:r w:rsidRPr="00011782">
        <w:rPr>
          <w:rFonts w:ascii="Arial" w:hAnsi="Arial" w:cs="Arial"/>
          <w:sz w:val="18"/>
          <w:szCs w:val="18"/>
        </w:rPr>
        <w:t xml:space="preserve">Am 15.Oktober 2020 war es dann so weit. </w:t>
      </w:r>
      <w:r w:rsidR="00BB1D53">
        <w:rPr>
          <w:rFonts w:ascii="Arial" w:hAnsi="Arial" w:cs="Arial"/>
          <w:sz w:val="18"/>
          <w:szCs w:val="18"/>
        </w:rPr>
        <w:t xml:space="preserve">Über </w:t>
      </w:r>
      <w:r w:rsidR="004538ED">
        <w:rPr>
          <w:rFonts w:ascii="Arial" w:hAnsi="Arial" w:cs="Arial"/>
          <w:sz w:val="18"/>
          <w:szCs w:val="18"/>
        </w:rPr>
        <w:t>2.800 Teilnehmer waren nach</w:t>
      </w:r>
      <w:r w:rsidRPr="00011782">
        <w:rPr>
          <w:rFonts w:ascii="Arial" w:hAnsi="Arial" w:cs="Arial"/>
          <w:sz w:val="18"/>
          <w:szCs w:val="18"/>
        </w:rPr>
        <w:t xml:space="preserve"> einer </w:t>
      </w:r>
      <w:r w:rsidR="004538ED">
        <w:rPr>
          <w:rFonts w:ascii="Arial" w:hAnsi="Arial" w:cs="Arial"/>
          <w:sz w:val="18"/>
          <w:szCs w:val="18"/>
        </w:rPr>
        <w:t xml:space="preserve">kurzen Anmeldung </w:t>
      </w:r>
      <w:proofErr w:type="spellStart"/>
      <w:r w:rsidR="004538ED">
        <w:rPr>
          <w:rFonts w:ascii="Arial" w:hAnsi="Arial" w:cs="Arial"/>
          <w:sz w:val="18"/>
          <w:szCs w:val="18"/>
        </w:rPr>
        <w:t>Mitten</w:t>
      </w:r>
      <w:proofErr w:type="spellEnd"/>
      <w:r w:rsidR="004538ED">
        <w:rPr>
          <w:rFonts w:ascii="Arial" w:hAnsi="Arial" w:cs="Arial"/>
          <w:sz w:val="18"/>
          <w:szCs w:val="18"/>
        </w:rPr>
        <w:t xml:space="preserve"> im</w:t>
      </w:r>
      <w:r w:rsidRPr="00011782">
        <w:rPr>
          <w:rFonts w:ascii="Arial" w:hAnsi="Arial" w:cs="Arial"/>
          <w:sz w:val="18"/>
          <w:szCs w:val="18"/>
        </w:rPr>
        <w:t xml:space="preserve"> Geschehen. Die Landingpage der Veranstaltungswebseite zeigte </w:t>
      </w:r>
      <w:r w:rsidR="004538ED">
        <w:rPr>
          <w:rFonts w:ascii="Arial" w:hAnsi="Arial" w:cs="Arial"/>
          <w:sz w:val="18"/>
          <w:szCs w:val="18"/>
        </w:rPr>
        <w:t xml:space="preserve">ihnen </w:t>
      </w:r>
      <w:r w:rsidRPr="00011782">
        <w:rPr>
          <w:rFonts w:ascii="Arial" w:eastAsia="Times New Roman" w:hAnsi="Arial" w:cs="Arial"/>
          <w:sz w:val="18"/>
          <w:szCs w:val="18"/>
        </w:rPr>
        <w:t>das digitale Abbild des Hauptsitzes der Bechtle AG in Neckarsu</w:t>
      </w:r>
      <w:r w:rsidR="004538ED">
        <w:rPr>
          <w:rFonts w:ascii="Arial" w:eastAsia="Times New Roman" w:hAnsi="Arial" w:cs="Arial"/>
          <w:sz w:val="18"/>
          <w:szCs w:val="18"/>
        </w:rPr>
        <w:t>lm - h</w:t>
      </w:r>
      <w:r w:rsidR="00CB5DA1">
        <w:rPr>
          <w:rFonts w:ascii="Arial" w:eastAsia="Times New Roman" w:hAnsi="Arial" w:cs="Arial"/>
          <w:sz w:val="18"/>
          <w:szCs w:val="18"/>
        </w:rPr>
        <w:t>ier fand</w:t>
      </w:r>
      <w:r w:rsidR="00244096">
        <w:rPr>
          <w:rFonts w:ascii="Arial" w:eastAsia="Times New Roman" w:hAnsi="Arial" w:cs="Arial"/>
          <w:sz w:val="18"/>
          <w:szCs w:val="18"/>
        </w:rPr>
        <w:t xml:space="preserve"> die Veranstaltung </w:t>
      </w:r>
      <w:r w:rsidR="00CB5DA1">
        <w:rPr>
          <w:rFonts w:ascii="Arial" w:eastAsia="Times New Roman" w:hAnsi="Arial" w:cs="Arial"/>
          <w:sz w:val="18"/>
          <w:szCs w:val="18"/>
        </w:rPr>
        <w:t>auch in den letzten Jahren statt</w:t>
      </w:r>
      <w:r w:rsidR="00244096">
        <w:rPr>
          <w:rFonts w:ascii="Arial" w:eastAsia="Times New Roman" w:hAnsi="Arial" w:cs="Arial"/>
          <w:sz w:val="18"/>
          <w:szCs w:val="18"/>
        </w:rPr>
        <w:t>.</w:t>
      </w:r>
      <w:r w:rsidRPr="00011782">
        <w:rPr>
          <w:rFonts w:ascii="Arial" w:hAnsi="Arial" w:cs="Arial"/>
          <w:sz w:val="18"/>
          <w:szCs w:val="18"/>
        </w:rPr>
        <w:t xml:space="preserve"> Über einen Mausklick im Foyer angekommen, konnten sich </w:t>
      </w:r>
      <w:r w:rsidR="004538ED">
        <w:rPr>
          <w:rFonts w:ascii="Arial" w:hAnsi="Arial" w:cs="Arial"/>
          <w:sz w:val="18"/>
          <w:szCs w:val="18"/>
        </w:rPr>
        <w:t xml:space="preserve">dann </w:t>
      </w:r>
      <w:r w:rsidRPr="00011782">
        <w:rPr>
          <w:rFonts w:ascii="Arial" w:hAnsi="Arial" w:cs="Arial"/>
          <w:sz w:val="18"/>
          <w:szCs w:val="18"/>
        </w:rPr>
        <w:t>die Besucher in die Vorträge einschalten oder auch direkt zur digitalen Hausmesse begeben.</w:t>
      </w:r>
      <w:r w:rsidR="00F322C7" w:rsidRPr="00F322C7">
        <w:rPr>
          <w:rFonts w:ascii="Arial" w:hAnsi="Arial" w:cs="Arial"/>
          <w:bCs/>
          <w:sz w:val="18"/>
          <w:szCs w:val="18"/>
        </w:rPr>
        <w:t xml:space="preserve"> </w:t>
      </w:r>
    </w:p>
    <w:p w:rsidR="00C055E9" w:rsidRDefault="00492427" w:rsidP="00C055E9">
      <w:pPr>
        <w:spacing w:after="100" w:afterAutospacing="1" w:line="360" w:lineRule="auto"/>
        <w:rPr>
          <w:rFonts w:ascii="Arial" w:hAnsi="Arial" w:cs="Arial"/>
          <w:sz w:val="18"/>
          <w:szCs w:val="18"/>
        </w:rPr>
      </w:pPr>
      <w:r>
        <w:rPr>
          <w:rFonts w:ascii="Arial" w:eastAsia="Times New Roman" w:hAnsi="Arial" w:cs="Arial"/>
          <w:sz w:val="18"/>
          <w:szCs w:val="18"/>
        </w:rPr>
        <w:t>Das Angebot: ü</w:t>
      </w:r>
      <w:r w:rsidR="00C055E9">
        <w:rPr>
          <w:rFonts w:ascii="Arial" w:eastAsia="Times New Roman" w:hAnsi="Arial" w:cs="Arial"/>
          <w:sz w:val="18"/>
          <w:szCs w:val="18"/>
        </w:rPr>
        <w:t>ber 40 Fachvorträge</w:t>
      </w:r>
      <w:r w:rsidR="00ED55C3">
        <w:rPr>
          <w:rFonts w:ascii="Arial" w:eastAsia="Times New Roman" w:hAnsi="Arial" w:cs="Arial"/>
          <w:sz w:val="18"/>
          <w:szCs w:val="18"/>
        </w:rPr>
        <w:t>,</w:t>
      </w:r>
      <w:r w:rsidR="000F7D54" w:rsidRPr="00ED55C3">
        <w:rPr>
          <w:rFonts w:ascii="Arial" w:eastAsia="Times New Roman" w:hAnsi="Arial" w:cs="Arial"/>
          <w:sz w:val="18"/>
          <w:szCs w:val="18"/>
        </w:rPr>
        <w:t xml:space="preserve"> Live-Demos </w:t>
      </w:r>
      <w:r w:rsidR="00ED55C3">
        <w:rPr>
          <w:rFonts w:ascii="Arial" w:eastAsia="Times New Roman" w:hAnsi="Arial" w:cs="Arial"/>
          <w:sz w:val="18"/>
          <w:szCs w:val="18"/>
        </w:rPr>
        <w:t xml:space="preserve">und Workshops </w:t>
      </w:r>
      <w:r w:rsidR="009C698E" w:rsidRPr="00ED55C3">
        <w:rPr>
          <w:rFonts w:ascii="Arial" w:eastAsia="Times New Roman" w:hAnsi="Arial" w:cs="Arial"/>
          <w:sz w:val="18"/>
          <w:szCs w:val="18"/>
        </w:rPr>
        <w:t>r</w:t>
      </w:r>
      <w:r w:rsidR="000F7D54" w:rsidRPr="00ED55C3">
        <w:rPr>
          <w:rFonts w:ascii="Arial" w:eastAsia="Times New Roman" w:hAnsi="Arial" w:cs="Arial"/>
          <w:sz w:val="18"/>
          <w:szCs w:val="18"/>
        </w:rPr>
        <w:t>und um die Produktentwicklung und Fertigung</w:t>
      </w:r>
      <w:r w:rsidR="00C055E9">
        <w:rPr>
          <w:rFonts w:ascii="Arial" w:eastAsia="Times New Roman" w:hAnsi="Arial" w:cs="Arial"/>
          <w:sz w:val="18"/>
          <w:szCs w:val="18"/>
        </w:rPr>
        <w:t xml:space="preserve">. </w:t>
      </w:r>
      <w:r w:rsidR="00ED55C3">
        <w:rPr>
          <w:rFonts w:ascii="Arial" w:hAnsi="Arial" w:cs="Arial"/>
          <w:sz w:val="18"/>
          <w:szCs w:val="18"/>
        </w:rPr>
        <w:t xml:space="preserve">Höhepunkte des Webauftritts </w:t>
      </w:r>
      <w:r w:rsidR="000F7D54" w:rsidRPr="00ED55C3">
        <w:rPr>
          <w:rFonts w:ascii="Arial" w:hAnsi="Arial" w:cs="Arial"/>
          <w:sz w:val="18"/>
          <w:szCs w:val="18"/>
        </w:rPr>
        <w:t xml:space="preserve">– wie bei jedem Experience Day – die Präsentation der Neuerungen in SOLIDWORKS 2021 durch Andreas Spieler, Technical </w:t>
      </w:r>
      <w:proofErr w:type="spellStart"/>
      <w:r w:rsidR="000F7D54" w:rsidRPr="00ED55C3">
        <w:rPr>
          <w:rFonts w:ascii="Arial" w:hAnsi="Arial" w:cs="Arial"/>
          <w:sz w:val="18"/>
          <w:szCs w:val="18"/>
        </w:rPr>
        <w:t>Director</w:t>
      </w:r>
      <w:proofErr w:type="spellEnd"/>
      <w:r w:rsidR="000F7D54" w:rsidRPr="00ED55C3">
        <w:rPr>
          <w:rFonts w:ascii="Arial" w:hAnsi="Arial" w:cs="Arial"/>
          <w:sz w:val="18"/>
          <w:szCs w:val="18"/>
        </w:rPr>
        <w:t xml:space="preserve"> Eu</w:t>
      </w:r>
      <w:r w:rsidR="009C698E" w:rsidRPr="00ED55C3">
        <w:rPr>
          <w:rFonts w:ascii="Arial" w:hAnsi="Arial" w:cs="Arial"/>
          <w:sz w:val="18"/>
          <w:szCs w:val="18"/>
        </w:rPr>
        <w:t>ropean Countries bei SOLIDWORKS und</w:t>
      </w:r>
      <w:r w:rsidR="00ED55C3">
        <w:rPr>
          <w:rFonts w:ascii="Arial" w:hAnsi="Arial" w:cs="Arial"/>
          <w:sz w:val="18"/>
          <w:szCs w:val="18"/>
        </w:rPr>
        <w:t xml:space="preserve"> </w:t>
      </w:r>
      <w:r w:rsidR="009C698E" w:rsidRPr="00ED55C3">
        <w:rPr>
          <w:rFonts w:ascii="Arial" w:hAnsi="Arial" w:cs="Arial"/>
          <w:sz w:val="18"/>
          <w:szCs w:val="18"/>
        </w:rPr>
        <w:t xml:space="preserve">die </w:t>
      </w:r>
      <w:r w:rsidR="00ED55C3" w:rsidRPr="00ED55C3">
        <w:rPr>
          <w:rFonts w:ascii="Arial" w:hAnsi="Arial" w:cs="Arial"/>
          <w:sz w:val="18"/>
          <w:szCs w:val="18"/>
        </w:rPr>
        <w:t>5 Expertentalks zu zukunftsweisenden Themen</w:t>
      </w:r>
      <w:r w:rsidR="00C055E9">
        <w:rPr>
          <w:rFonts w:ascii="Arial" w:hAnsi="Arial" w:cs="Arial"/>
          <w:sz w:val="18"/>
          <w:szCs w:val="18"/>
        </w:rPr>
        <w:t xml:space="preserve">. </w:t>
      </w:r>
    </w:p>
    <w:p w:rsidR="00492427" w:rsidRDefault="00492427" w:rsidP="0053010B">
      <w:pPr>
        <w:spacing w:after="100" w:afterAutospacing="1" w:line="360" w:lineRule="auto"/>
        <w:ind w:right="1277"/>
        <w:rPr>
          <w:rFonts w:ascii="Arial" w:hAnsi="Arial" w:cs="Arial"/>
          <w:sz w:val="18"/>
          <w:szCs w:val="18"/>
        </w:rPr>
      </w:pPr>
    </w:p>
    <w:p w:rsidR="0053010B" w:rsidRPr="00B04AE7" w:rsidRDefault="0053010B" w:rsidP="0053010B">
      <w:pPr>
        <w:spacing w:after="100" w:afterAutospacing="1" w:line="360" w:lineRule="auto"/>
        <w:ind w:right="1277"/>
        <w:rPr>
          <w:rFonts w:ascii="Arial" w:eastAsia="Times New Roman" w:hAnsi="Arial" w:cs="Arial"/>
          <w:sz w:val="18"/>
          <w:szCs w:val="18"/>
        </w:rPr>
      </w:pPr>
      <w:r w:rsidRPr="00011782">
        <w:rPr>
          <w:rFonts w:ascii="Arial" w:hAnsi="Arial" w:cs="Arial"/>
          <w:sz w:val="18"/>
          <w:szCs w:val="18"/>
        </w:rPr>
        <w:t>In der digitalen Partnerausstellung zeigten Spezialisten für verschiedene Anwendungsgebiete und aus unterschiedlichen Branchen die durchgehende Prozesskette – von ersten Konstruktionse</w:t>
      </w:r>
      <w:r w:rsidR="0075099D">
        <w:rPr>
          <w:rFonts w:ascii="Arial" w:hAnsi="Arial" w:cs="Arial"/>
          <w:sz w:val="18"/>
          <w:szCs w:val="18"/>
        </w:rPr>
        <w:t>ntwürfen bis hin zur Fertigung und auch die</w:t>
      </w:r>
      <w:r w:rsidRPr="00011782">
        <w:rPr>
          <w:rFonts w:ascii="Arial" w:hAnsi="Arial" w:cs="Arial"/>
          <w:sz w:val="18"/>
          <w:szCs w:val="18"/>
        </w:rPr>
        <w:t xml:space="preserve"> neuesten Anwendungen im 3D-Druck und in der Additiv</w:t>
      </w:r>
      <w:r w:rsidR="0075099D">
        <w:rPr>
          <w:rFonts w:ascii="Arial" w:hAnsi="Arial" w:cs="Arial"/>
          <w:sz w:val="18"/>
          <w:szCs w:val="18"/>
        </w:rPr>
        <w:t>en Fertigung (mit 3D Systems)</w:t>
      </w:r>
      <w:r w:rsidRPr="00011782">
        <w:rPr>
          <w:rFonts w:ascii="Arial" w:hAnsi="Arial" w:cs="Arial"/>
          <w:sz w:val="18"/>
          <w:szCs w:val="18"/>
        </w:rPr>
        <w:t xml:space="preserve">. Auch hier hatten die Besucher die Möglichkeit, die Experten über Video direkt anzusprechen bzw. sich mit ihnen in einem </w:t>
      </w:r>
      <w:r w:rsidRPr="00B04AE7">
        <w:rPr>
          <w:rFonts w:ascii="Arial" w:eastAsia="Times New Roman" w:hAnsi="Arial" w:cs="Arial"/>
          <w:sz w:val="18"/>
          <w:szCs w:val="18"/>
        </w:rPr>
        <w:t xml:space="preserve">persönlichen oder im Rahmen eins Gruppenchats auszutauschen. </w:t>
      </w:r>
    </w:p>
    <w:p w:rsidR="0053010B" w:rsidRPr="00011782" w:rsidRDefault="0053010B" w:rsidP="0053010B">
      <w:pPr>
        <w:spacing w:after="100" w:afterAutospacing="1" w:line="360" w:lineRule="auto"/>
        <w:ind w:right="1277"/>
        <w:rPr>
          <w:rFonts w:ascii="Arial" w:hAnsi="Arial" w:cs="Arial"/>
          <w:sz w:val="18"/>
          <w:szCs w:val="18"/>
        </w:rPr>
      </w:pPr>
      <w:r w:rsidRPr="00B04AE7">
        <w:rPr>
          <w:rFonts w:ascii="Arial" w:eastAsia="Times New Roman" w:hAnsi="Arial" w:cs="Arial"/>
          <w:sz w:val="18"/>
          <w:szCs w:val="18"/>
        </w:rPr>
        <w:t xml:space="preserve">Ein Rundgang durch die Partnerausstellung, ein Besuch der verschiedenen Fachvorträge, ein Austausch mit den Experten. Alles </w:t>
      </w:r>
      <w:r w:rsidRPr="00D409A6">
        <w:rPr>
          <w:rFonts w:ascii="Arial" w:eastAsia="Times New Roman" w:hAnsi="Arial" w:cs="Arial"/>
          <w:sz w:val="18"/>
          <w:szCs w:val="18"/>
        </w:rPr>
        <w:t>w</w:t>
      </w:r>
      <w:r w:rsidR="00BC7ABB">
        <w:rPr>
          <w:rFonts w:ascii="Arial" w:eastAsia="Times New Roman" w:hAnsi="Arial" w:cs="Arial"/>
          <w:sz w:val="18"/>
          <w:szCs w:val="18"/>
        </w:rPr>
        <w:t>ar damit wie gehabt, nur dass die PLM-Fachkonferenz</w:t>
      </w:r>
      <w:r w:rsidRPr="00D409A6">
        <w:rPr>
          <w:rFonts w:ascii="Arial" w:eastAsia="Times New Roman" w:hAnsi="Arial" w:cs="Arial"/>
          <w:sz w:val="18"/>
          <w:szCs w:val="18"/>
        </w:rPr>
        <w:t xml:space="preserve"> </w:t>
      </w:r>
      <w:r w:rsidRPr="008F7848">
        <w:rPr>
          <w:rFonts w:ascii="Arial" w:eastAsia="Times New Roman" w:hAnsi="Arial" w:cs="Arial"/>
          <w:sz w:val="18"/>
          <w:szCs w:val="18"/>
        </w:rPr>
        <w:t xml:space="preserve">diesmal eben digital und virtuell stattfand. </w:t>
      </w:r>
    </w:p>
    <w:p w:rsidR="0053010B" w:rsidRPr="00011782" w:rsidRDefault="0053010B" w:rsidP="0053010B">
      <w:pPr>
        <w:spacing w:line="360" w:lineRule="auto"/>
        <w:ind w:right="1277"/>
        <w:rPr>
          <w:rFonts w:ascii="Arial" w:hAnsi="Arial" w:cs="Arial"/>
          <w:sz w:val="18"/>
          <w:szCs w:val="18"/>
        </w:rPr>
      </w:pPr>
      <w:r w:rsidRPr="00011782">
        <w:rPr>
          <w:rFonts w:ascii="Arial" w:hAnsi="Arial" w:cs="Arial"/>
          <w:sz w:val="18"/>
          <w:szCs w:val="18"/>
        </w:rPr>
        <w:t>Die Veranstalter ziehen eine rundum positive Bilanz des Experience Day 2020. „Für uns war es das erste Mal, dass wir eine solch große Veranstaltung i</w:t>
      </w:r>
      <w:r>
        <w:rPr>
          <w:rFonts w:ascii="Arial" w:hAnsi="Arial" w:cs="Arial"/>
          <w:sz w:val="18"/>
          <w:szCs w:val="18"/>
        </w:rPr>
        <w:t>m</w:t>
      </w:r>
      <w:r w:rsidRPr="00011782">
        <w:rPr>
          <w:rFonts w:ascii="Arial" w:hAnsi="Arial" w:cs="Arial"/>
          <w:sz w:val="18"/>
          <w:szCs w:val="18"/>
        </w:rPr>
        <w:t xml:space="preserve"> digitale</w:t>
      </w:r>
      <w:r>
        <w:rPr>
          <w:rFonts w:ascii="Arial" w:hAnsi="Arial" w:cs="Arial"/>
          <w:sz w:val="18"/>
          <w:szCs w:val="18"/>
        </w:rPr>
        <w:t>n</w:t>
      </w:r>
      <w:r w:rsidRPr="00011782">
        <w:rPr>
          <w:rFonts w:ascii="Arial" w:hAnsi="Arial" w:cs="Arial"/>
          <w:sz w:val="18"/>
          <w:szCs w:val="18"/>
        </w:rPr>
        <w:t xml:space="preserve"> Rahmen angeboten haben. Am Ende waren wir schier überwältigt von dem großen Besucherandrang und der Resonanz auf unser neues Angebot. Den SOLIDWORKS Experience Day im Jahr 2020 digital stattfinden zu lassen war die richtige Entscheidung.</w:t>
      </w:r>
      <w:r w:rsidRPr="00011782" w:rsidDel="00225926">
        <w:rPr>
          <w:rFonts w:ascii="Arial" w:hAnsi="Arial" w:cs="Arial"/>
          <w:sz w:val="18"/>
          <w:szCs w:val="18"/>
        </w:rPr>
        <w:t xml:space="preserve"> </w:t>
      </w:r>
      <w:r w:rsidRPr="00011782">
        <w:rPr>
          <w:rFonts w:ascii="Arial" w:hAnsi="Arial" w:cs="Arial"/>
          <w:sz w:val="18"/>
          <w:szCs w:val="18"/>
        </w:rPr>
        <w:t>Die virtuellen Veranstaltungsräume werden wir jetzt noch weitere 4 Wochen offen halten, damit Interessenten sich alle Vorträge und Live-Demos bei Bedarf (noch einmal) anschauen bzw. anhören können“, schließt Mike Gregor sein Fazit.</w:t>
      </w:r>
    </w:p>
    <w:p w:rsidR="00492427" w:rsidRPr="004C341A" w:rsidRDefault="0053010B" w:rsidP="0075099D">
      <w:pPr>
        <w:spacing w:after="100" w:afterAutospacing="1" w:line="360" w:lineRule="auto"/>
        <w:ind w:right="1277"/>
        <w:rPr>
          <w:rFonts w:ascii="Arial" w:eastAsia="Times New Roman" w:hAnsi="Arial" w:cs="Arial"/>
          <w:b/>
          <w:bCs/>
          <w:sz w:val="18"/>
          <w:szCs w:val="18"/>
        </w:rPr>
      </w:pPr>
      <w:r w:rsidRPr="004C341A">
        <w:rPr>
          <w:rFonts w:ascii="Arial" w:eastAsia="Times New Roman" w:hAnsi="Arial" w:cs="Arial"/>
          <w:b/>
          <w:bCs/>
          <w:sz w:val="18"/>
          <w:szCs w:val="18"/>
        </w:rPr>
        <w:t xml:space="preserve">Interessierte können sich bis zum 15. November 2020 unter https://www.solidline.de/event/solidworks-experience-day-2020-digital/ anmelden und die Aufzeichnungen der Vorträge und Präsentationen ansehen. </w:t>
      </w:r>
    </w:p>
    <w:p w:rsidR="00B62E66" w:rsidRPr="00B62E66" w:rsidRDefault="00B62E66" w:rsidP="0075099D">
      <w:pPr>
        <w:spacing w:after="100" w:afterAutospacing="1" w:line="360" w:lineRule="auto"/>
        <w:ind w:right="1277"/>
        <w:rPr>
          <w:rFonts w:ascii="Arial" w:eastAsia="Times New Roman" w:hAnsi="Arial" w:cs="Arial"/>
          <w:sz w:val="18"/>
          <w:szCs w:val="18"/>
          <w:lang w:val="en-US"/>
        </w:rPr>
      </w:pPr>
      <w:r w:rsidRPr="00B62E66">
        <w:rPr>
          <w:rFonts w:ascii="Arial" w:eastAsia="Times New Roman" w:hAnsi="Arial" w:cs="Arial"/>
          <w:sz w:val="18"/>
          <w:szCs w:val="18"/>
          <w:lang w:val="en-US"/>
        </w:rPr>
        <w:t>Der</w:t>
      </w:r>
      <w:r w:rsidR="00747A83">
        <w:rPr>
          <w:rFonts w:ascii="Arial" w:eastAsia="Times New Roman" w:hAnsi="Arial" w:cs="Arial"/>
          <w:sz w:val="18"/>
          <w:szCs w:val="18"/>
          <w:lang w:val="en-US"/>
        </w:rPr>
        <w:t xml:space="preserve"> SOLIDWORKS</w:t>
      </w:r>
      <w:r w:rsidRPr="00B62E66">
        <w:rPr>
          <w:rFonts w:ascii="Arial" w:eastAsia="Times New Roman" w:hAnsi="Arial" w:cs="Arial"/>
          <w:sz w:val="18"/>
          <w:szCs w:val="18"/>
          <w:lang w:val="en-US"/>
        </w:rPr>
        <w:t xml:space="preserve"> Experience Day 2020 in </w:t>
      </w:r>
      <w:proofErr w:type="spellStart"/>
      <w:r>
        <w:rPr>
          <w:rFonts w:ascii="Arial" w:eastAsia="Times New Roman" w:hAnsi="Arial" w:cs="Arial"/>
          <w:sz w:val="18"/>
          <w:szCs w:val="18"/>
          <w:lang w:val="en-US"/>
        </w:rPr>
        <w:t>Bildern</w:t>
      </w:r>
      <w:proofErr w:type="spellEnd"/>
      <w:r>
        <w:rPr>
          <w:rFonts w:ascii="Arial" w:eastAsia="Times New Roman" w:hAnsi="Arial" w:cs="Arial"/>
          <w:sz w:val="18"/>
          <w:szCs w:val="18"/>
          <w:lang w:val="en-US"/>
        </w:rPr>
        <w:t>:</w:t>
      </w:r>
    </w:p>
    <w:p w:rsidR="00492427" w:rsidRPr="00011782" w:rsidRDefault="00492427" w:rsidP="00492427">
      <w:pPr>
        <w:spacing w:before="240" w:after="0" w:line="360" w:lineRule="auto"/>
        <w:ind w:right="1277"/>
        <w:rPr>
          <w:rFonts w:ascii="Arial" w:hAnsi="Arial" w:cs="Arial"/>
          <w:sz w:val="18"/>
          <w:szCs w:val="18"/>
        </w:rPr>
      </w:pPr>
      <w:r w:rsidRPr="00011782">
        <w:rPr>
          <w:rFonts w:ascii="Arial" w:hAnsi="Arial" w:cs="Arial"/>
          <w:noProof/>
          <w:sz w:val="18"/>
          <w:szCs w:val="18"/>
          <w:lang w:eastAsia="de-DE"/>
        </w:rPr>
        <w:drawing>
          <wp:inline distT="0" distB="0" distL="0" distR="0" wp14:anchorId="28987421" wp14:editId="7BABE077">
            <wp:extent cx="3839323" cy="1701968"/>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ngang_SOLIDWORKSExperienceDay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4276" cy="1708597"/>
                    </a:xfrm>
                    <a:prstGeom prst="rect">
                      <a:avLst/>
                    </a:prstGeom>
                  </pic:spPr>
                </pic:pic>
              </a:graphicData>
            </a:graphic>
          </wp:inline>
        </w:drawing>
      </w:r>
      <w:bookmarkStart w:id="2" w:name="_GoBack"/>
      <w:bookmarkEnd w:id="2"/>
    </w:p>
    <w:p w:rsidR="00492427" w:rsidRDefault="00492427" w:rsidP="00492427">
      <w:pPr>
        <w:spacing w:before="240" w:after="0" w:line="240" w:lineRule="auto"/>
        <w:ind w:right="1277"/>
        <w:rPr>
          <w:rFonts w:ascii="Arial" w:hAnsi="Arial" w:cs="Arial"/>
          <w:sz w:val="18"/>
          <w:szCs w:val="18"/>
        </w:rPr>
      </w:pPr>
      <w:r w:rsidRPr="00011782">
        <w:rPr>
          <w:rFonts w:ascii="Arial" w:hAnsi="Arial" w:cs="Arial"/>
          <w:sz w:val="18"/>
          <w:szCs w:val="18"/>
        </w:rPr>
        <w:t>(Bild: Die Startseite zeigte die Konzernzentrale der Bechtle AG in Neckarsulm.)</w:t>
      </w:r>
    </w:p>
    <w:p w:rsidR="00492427" w:rsidRPr="00B8207A" w:rsidRDefault="00492427" w:rsidP="00492427">
      <w:pPr>
        <w:spacing w:before="240" w:after="0" w:line="240" w:lineRule="auto"/>
        <w:ind w:right="1277"/>
        <w:rPr>
          <w:rFonts w:ascii="Arial" w:hAnsi="Arial" w:cs="Arial"/>
          <w:sz w:val="18"/>
          <w:szCs w:val="18"/>
        </w:rPr>
      </w:pPr>
    </w:p>
    <w:p w:rsidR="00492427" w:rsidRPr="00011782" w:rsidRDefault="00492427" w:rsidP="00492427">
      <w:pPr>
        <w:spacing w:before="240" w:after="0" w:line="240" w:lineRule="auto"/>
        <w:ind w:right="1277"/>
        <w:rPr>
          <w:rFonts w:ascii="Arial" w:hAnsi="Arial" w:cs="Arial"/>
          <w:sz w:val="18"/>
          <w:szCs w:val="18"/>
        </w:rPr>
      </w:pPr>
      <w:r w:rsidRPr="00011782">
        <w:rPr>
          <w:rFonts w:ascii="Arial" w:hAnsi="Arial" w:cs="Arial"/>
          <w:noProof/>
          <w:sz w:val="18"/>
          <w:szCs w:val="18"/>
          <w:lang w:eastAsia="de-DE"/>
        </w:rPr>
        <w:drawing>
          <wp:inline distT="0" distB="0" distL="0" distR="0" wp14:anchorId="0BCF2434" wp14:editId="24AC92D1">
            <wp:extent cx="3847945" cy="1724581"/>
            <wp:effectExtent l="0" t="0" r="63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yer_SWXExperienceDay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5089" cy="1741228"/>
                    </a:xfrm>
                    <a:prstGeom prst="rect">
                      <a:avLst/>
                    </a:prstGeom>
                  </pic:spPr>
                </pic:pic>
              </a:graphicData>
            </a:graphic>
          </wp:inline>
        </w:drawing>
      </w:r>
    </w:p>
    <w:p w:rsidR="00492427" w:rsidRDefault="00492427" w:rsidP="00492427">
      <w:pPr>
        <w:spacing w:before="240" w:line="240" w:lineRule="auto"/>
        <w:ind w:right="1277"/>
        <w:rPr>
          <w:rFonts w:ascii="Arial" w:hAnsi="Arial" w:cs="Arial"/>
          <w:sz w:val="18"/>
          <w:szCs w:val="18"/>
        </w:rPr>
      </w:pPr>
      <w:r w:rsidRPr="00011782">
        <w:rPr>
          <w:rFonts w:ascii="Arial" w:hAnsi="Arial" w:cs="Arial"/>
          <w:sz w:val="18"/>
          <w:szCs w:val="18"/>
        </w:rPr>
        <w:t>(Bild: Das Foyer der Bechtle AG: mit Vortragsangebot, Programm, Experten-Talk und dem Weg zur Hausmesse.)</w:t>
      </w:r>
    </w:p>
    <w:p w:rsidR="0075099D" w:rsidRDefault="0075099D" w:rsidP="00492427">
      <w:pPr>
        <w:spacing w:before="240" w:line="240" w:lineRule="auto"/>
        <w:ind w:right="1277"/>
        <w:rPr>
          <w:rFonts w:ascii="Arial" w:hAnsi="Arial" w:cs="Arial"/>
          <w:sz w:val="18"/>
          <w:szCs w:val="18"/>
        </w:rPr>
      </w:pPr>
    </w:p>
    <w:p w:rsidR="00492427" w:rsidRPr="006C6468" w:rsidRDefault="00492427" w:rsidP="00492427">
      <w:pPr>
        <w:spacing w:after="100" w:afterAutospacing="1" w:line="360" w:lineRule="auto"/>
        <w:ind w:right="1277"/>
        <w:rPr>
          <w:rFonts w:ascii="Arial" w:eastAsia="Times New Roman" w:hAnsi="Arial" w:cs="Arial"/>
          <w:sz w:val="18"/>
          <w:szCs w:val="18"/>
        </w:rPr>
      </w:pPr>
      <w:r w:rsidRPr="006C6468">
        <w:rPr>
          <w:rFonts w:ascii="Arial" w:eastAsia="Times New Roman" w:hAnsi="Arial" w:cs="Arial"/>
          <w:noProof/>
          <w:sz w:val="18"/>
          <w:szCs w:val="18"/>
          <w:lang w:eastAsia="de-DE"/>
        </w:rPr>
        <w:drawing>
          <wp:inline distT="0" distB="0" distL="0" distR="0" wp14:anchorId="0B89310C" wp14:editId="292B5A06">
            <wp:extent cx="4381656" cy="19290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rtrag_SWXExperienceDay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7958" cy="1936247"/>
                    </a:xfrm>
                    <a:prstGeom prst="rect">
                      <a:avLst/>
                    </a:prstGeom>
                  </pic:spPr>
                </pic:pic>
              </a:graphicData>
            </a:graphic>
          </wp:inline>
        </w:drawing>
      </w:r>
    </w:p>
    <w:p w:rsidR="00492427" w:rsidRDefault="00492427" w:rsidP="00492427">
      <w:pPr>
        <w:spacing w:after="100" w:afterAutospacing="1" w:line="360" w:lineRule="auto"/>
        <w:ind w:right="1277"/>
        <w:rPr>
          <w:rFonts w:ascii="Arial" w:hAnsi="Arial" w:cs="Arial"/>
          <w:sz w:val="18"/>
          <w:szCs w:val="18"/>
        </w:rPr>
      </w:pPr>
      <w:r w:rsidRPr="00011782">
        <w:rPr>
          <w:rFonts w:ascii="Arial" w:hAnsi="Arial" w:cs="Arial"/>
          <w:sz w:val="18"/>
          <w:szCs w:val="18"/>
        </w:rPr>
        <w:t>(Bild: Digitaler Vortragsraum am SOLIDWORKS Experience Day 2020</w:t>
      </w:r>
      <w:r>
        <w:rPr>
          <w:rFonts w:ascii="Arial" w:hAnsi="Arial" w:cs="Arial"/>
          <w:sz w:val="18"/>
          <w:szCs w:val="18"/>
        </w:rPr>
        <w:t>.</w:t>
      </w:r>
      <w:r w:rsidRPr="00011782">
        <w:rPr>
          <w:rFonts w:ascii="Arial" w:hAnsi="Arial" w:cs="Arial"/>
          <w:sz w:val="18"/>
          <w:szCs w:val="18"/>
        </w:rPr>
        <w:t>)</w:t>
      </w:r>
    </w:p>
    <w:p w:rsidR="00492427" w:rsidRPr="00011782" w:rsidRDefault="00492427" w:rsidP="00492427">
      <w:pPr>
        <w:spacing w:before="240" w:after="0" w:line="360" w:lineRule="auto"/>
        <w:ind w:right="1277"/>
        <w:rPr>
          <w:rFonts w:ascii="Arial" w:hAnsi="Arial" w:cs="Arial"/>
          <w:sz w:val="18"/>
          <w:szCs w:val="18"/>
        </w:rPr>
      </w:pPr>
      <w:r w:rsidRPr="00011782">
        <w:rPr>
          <w:rFonts w:ascii="Arial" w:hAnsi="Arial" w:cs="Arial"/>
          <w:noProof/>
          <w:sz w:val="18"/>
          <w:szCs w:val="18"/>
          <w:lang w:eastAsia="de-DE"/>
        </w:rPr>
        <w:drawing>
          <wp:inline distT="0" distB="0" distL="0" distR="0" wp14:anchorId="0AEA886C" wp14:editId="62803E6C">
            <wp:extent cx="3986305" cy="1762799"/>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smesse_SWXExperienceDay2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6130" cy="1767144"/>
                    </a:xfrm>
                    <a:prstGeom prst="rect">
                      <a:avLst/>
                    </a:prstGeom>
                  </pic:spPr>
                </pic:pic>
              </a:graphicData>
            </a:graphic>
          </wp:inline>
        </w:drawing>
      </w:r>
    </w:p>
    <w:p w:rsidR="00492427" w:rsidRPr="00011782" w:rsidRDefault="00492427" w:rsidP="00492427">
      <w:pPr>
        <w:spacing w:before="240" w:after="120" w:line="240" w:lineRule="auto"/>
        <w:ind w:right="1277"/>
        <w:rPr>
          <w:rFonts w:ascii="Arial" w:hAnsi="Arial" w:cs="Arial"/>
          <w:sz w:val="18"/>
          <w:szCs w:val="18"/>
        </w:rPr>
      </w:pPr>
      <w:r w:rsidRPr="00011782">
        <w:rPr>
          <w:rFonts w:ascii="Arial" w:hAnsi="Arial" w:cs="Arial"/>
          <w:sz w:val="18"/>
          <w:szCs w:val="18"/>
        </w:rPr>
        <w:t>(Bild: Die digitale Hausmesse mit ihren Ständen wurde originalgetreu nachgebaut.)</w:t>
      </w:r>
    </w:p>
    <w:p w:rsidR="00492427" w:rsidRPr="00011782" w:rsidRDefault="00492427" w:rsidP="00492427">
      <w:pPr>
        <w:spacing w:before="240" w:after="0" w:line="240" w:lineRule="auto"/>
        <w:ind w:right="1277"/>
        <w:rPr>
          <w:rFonts w:ascii="Arial" w:hAnsi="Arial" w:cs="Arial"/>
          <w:sz w:val="18"/>
          <w:szCs w:val="18"/>
        </w:rPr>
      </w:pPr>
      <w:r w:rsidRPr="00011782">
        <w:rPr>
          <w:rFonts w:ascii="Arial" w:hAnsi="Arial" w:cs="Arial"/>
          <w:noProof/>
          <w:sz w:val="18"/>
          <w:szCs w:val="18"/>
          <w:lang w:eastAsia="de-DE"/>
        </w:rPr>
        <w:drawing>
          <wp:inline distT="0" distB="0" distL="0" distR="0" wp14:anchorId="6CE78EFF" wp14:editId="0A65BDB5">
            <wp:extent cx="4148669" cy="1845854"/>
            <wp:effectExtent l="0" t="0" r="4445"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ndSolidLine_SWXExperienceDay20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4897" cy="1853074"/>
                    </a:xfrm>
                    <a:prstGeom prst="rect">
                      <a:avLst/>
                    </a:prstGeom>
                  </pic:spPr>
                </pic:pic>
              </a:graphicData>
            </a:graphic>
          </wp:inline>
        </w:drawing>
      </w:r>
    </w:p>
    <w:p w:rsidR="00492427" w:rsidRPr="00011782" w:rsidRDefault="00492427" w:rsidP="00492427">
      <w:pPr>
        <w:spacing w:before="240" w:line="240" w:lineRule="auto"/>
        <w:ind w:right="1277"/>
        <w:rPr>
          <w:rFonts w:ascii="Arial" w:hAnsi="Arial" w:cs="Arial"/>
          <w:sz w:val="18"/>
          <w:szCs w:val="18"/>
        </w:rPr>
      </w:pPr>
      <w:r w:rsidRPr="00011782">
        <w:rPr>
          <w:rFonts w:ascii="Arial" w:hAnsi="Arial" w:cs="Arial"/>
          <w:sz w:val="18"/>
          <w:szCs w:val="18"/>
        </w:rPr>
        <w:t>(Bild: Stand der SolidLine GmbH. Das anwesende Personal stand über Video und Text-Chat für ein persönliches Gespräch zur Verfügung.)</w:t>
      </w:r>
    </w:p>
    <w:p w:rsidR="00492427" w:rsidRDefault="00492427" w:rsidP="00492427">
      <w:pPr>
        <w:spacing w:after="100" w:afterAutospacing="1" w:line="360" w:lineRule="auto"/>
        <w:ind w:right="1277"/>
        <w:rPr>
          <w:rFonts w:ascii="Arial" w:hAnsi="Arial" w:cs="Arial"/>
          <w:sz w:val="18"/>
          <w:szCs w:val="18"/>
        </w:rPr>
      </w:pPr>
    </w:p>
    <w:p w:rsidR="00492427" w:rsidRPr="008F7848" w:rsidRDefault="00492427" w:rsidP="0053010B">
      <w:pPr>
        <w:spacing w:after="100" w:afterAutospacing="1" w:line="360" w:lineRule="auto"/>
        <w:ind w:right="1277"/>
        <w:rPr>
          <w:rFonts w:ascii="Arial" w:eastAsia="Times New Roman" w:hAnsi="Arial" w:cs="Arial"/>
          <w:sz w:val="18"/>
          <w:szCs w:val="18"/>
        </w:rPr>
      </w:pPr>
    </w:p>
    <w:p w:rsidR="0053010B" w:rsidRPr="00011782" w:rsidRDefault="0053010B" w:rsidP="0053010B">
      <w:pPr>
        <w:tabs>
          <w:tab w:val="left" w:pos="7797"/>
        </w:tabs>
        <w:autoSpaceDE w:val="0"/>
        <w:autoSpaceDN w:val="0"/>
        <w:adjustRightInd w:val="0"/>
        <w:ind w:right="1277"/>
        <w:jc w:val="center"/>
        <w:rPr>
          <w:rFonts w:ascii="Arial" w:hAnsi="Arial" w:cs="Arial"/>
          <w:sz w:val="18"/>
          <w:szCs w:val="18"/>
        </w:rPr>
      </w:pPr>
      <w:r w:rsidRPr="00011782">
        <w:rPr>
          <w:rFonts w:ascii="Arial" w:hAnsi="Arial" w:cs="Arial"/>
          <w:sz w:val="18"/>
          <w:szCs w:val="18"/>
        </w:rPr>
        <w:t>***</w:t>
      </w:r>
    </w:p>
    <w:p w:rsidR="0053010B" w:rsidRPr="00011782" w:rsidRDefault="0053010B" w:rsidP="0053010B">
      <w:pPr>
        <w:tabs>
          <w:tab w:val="left" w:pos="7797"/>
        </w:tabs>
        <w:autoSpaceDE w:val="0"/>
        <w:autoSpaceDN w:val="0"/>
        <w:adjustRightInd w:val="0"/>
        <w:ind w:right="1277"/>
        <w:jc w:val="center"/>
        <w:rPr>
          <w:rFonts w:ascii="Arial" w:hAnsi="Arial" w:cs="Arial"/>
          <w:sz w:val="18"/>
          <w:szCs w:val="18"/>
        </w:rPr>
      </w:pPr>
    </w:p>
    <w:p w:rsidR="0053010B" w:rsidRPr="00011782" w:rsidRDefault="0053010B" w:rsidP="0053010B">
      <w:pPr>
        <w:spacing w:after="0" w:line="240" w:lineRule="auto"/>
        <w:ind w:right="1277"/>
        <w:jc w:val="center"/>
        <w:rPr>
          <w:rFonts w:ascii="Arial" w:eastAsia="Times New Roman" w:hAnsi="Arial" w:cs="Arial"/>
          <w:b/>
          <w:bCs/>
          <w:sz w:val="18"/>
          <w:szCs w:val="18"/>
          <w:lang w:eastAsia="de-DE"/>
        </w:rPr>
      </w:pPr>
    </w:p>
    <w:p w:rsidR="0053010B" w:rsidRPr="00011782" w:rsidRDefault="0053010B" w:rsidP="0053010B">
      <w:pPr>
        <w:spacing w:line="360" w:lineRule="auto"/>
        <w:ind w:right="1277"/>
        <w:jc w:val="center"/>
        <w:rPr>
          <w:rFonts w:ascii="Arial" w:eastAsia="Times New Roman" w:hAnsi="Arial" w:cs="Arial"/>
          <w:b/>
          <w:bCs/>
          <w:sz w:val="18"/>
          <w:szCs w:val="18"/>
          <w:lang w:eastAsia="de-DE"/>
        </w:rPr>
      </w:pPr>
      <w:r w:rsidRPr="00011782">
        <w:rPr>
          <w:rFonts w:ascii="Arial" w:eastAsia="Times New Roman" w:hAnsi="Arial" w:cs="Arial"/>
          <w:b/>
          <w:bCs/>
          <w:sz w:val="18"/>
          <w:szCs w:val="18"/>
          <w:lang w:eastAsia="de-DE"/>
        </w:rPr>
        <w:t>Über SolidLine</w:t>
      </w:r>
    </w:p>
    <w:p w:rsidR="0053010B" w:rsidRPr="00011782" w:rsidRDefault="0053010B" w:rsidP="0053010B">
      <w:pPr>
        <w:spacing w:after="0" w:line="360" w:lineRule="auto"/>
        <w:ind w:right="1277"/>
        <w:rPr>
          <w:rFonts w:ascii="Arial" w:eastAsia="Times New Roman" w:hAnsi="Arial" w:cs="Arial"/>
          <w:sz w:val="18"/>
          <w:szCs w:val="18"/>
        </w:rPr>
      </w:pPr>
      <w:r w:rsidRPr="00011782">
        <w:rPr>
          <w:rFonts w:ascii="Arial" w:eastAsia="Times New Roman" w:hAnsi="Arial" w:cs="Arial"/>
          <w:sz w:val="18"/>
          <w:szCs w:val="18"/>
        </w:rPr>
        <w:t>Seit 1996 ist die SolidLine GmbH der führende Anbieter von SOLIDWORKS in Deutschland. Das Lösungsportfolio umfasst unter anderem CAD, CAM, ECAD, PDM und Simulation. Zusätzlich ist SolidLine führend bei 3D Systems Lösungen für den professionellen 3D-Druck in Kunststoff und Metall. In Deutschland ist SolidLine mit insgesamt 11 Niederlassungen und Schulungszentren präsent und beschäftigt derzeit über 220 Mitarbeiter. Über 8.000 Kunden vertrauen bereits auf die Kompetenz und Leistung des Systemanbieters und erzielen damit nachhaltige Wettbewerbsvorteile. SolidLine ist ein Unternehmen der Bechtle Gruppe.</w:t>
      </w:r>
    </w:p>
    <w:p w:rsidR="0053010B" w:rsidRPr="00011782" w:rsidRDefault="0053010B" w:rsidP="0053010B">
      <w:pPr>
        <w:spacing w:after="0" w:line="360" w:lineRule="auto"/>
        <w:ind w:right="1277"/>
        <w:rPr>
          <w:rFonts w:ascii="Arial" w:eastAsia="Times New Roman" w:hAnsi="Arial" w:cs="Arial"/>
          <w:bCs/>
          <w:sz w:val="18"/>
          <w:szCs w:val="18"/>
          <w:lang w:eastAsia="de-DE"/>
        </w:rPr>
      </w:pPr>
    </w:p>
    <w:p w:rsidR="0053010B" w:rsidRPr="00011782" w:rsidRDefault="0053010B" w:rsidP="0053010B">
      <w:pPr>
        <w:spacing w:after="0" w:line="360" w:lineRule="auto"/>
        <w:ind w:right="1277"/>
        <w:rPr>
          <w:rFonts w:ascii="Arial" w:eastAsia="Times New Roman" w:hAnsi="Arial" w:cs="Arial"/>
          <w:color w:val="0000FF"/>
          <w:sz w:val="18"/>
          <w:szCs w:val="18"/>
          <w:u w:val="single"/>
          <w:lang w:eastAsia="de-DE"/>
        </w:rPr>
      </w:pPr>
      <w:r w:rsidRPr="00011782">
        <w:rPr>
          <w:rFonts w:ascii="Arial" w:eastAsia="Times New Roman" w:hAnsi="Arial" w:cs="Arial"/>
          <w:b/>
          <w:bCs/>
          <w:sz w:val="18"/>
          <w:szCs w:val="18"/>
          <w:lang w:eastAsia="de-DE"/>
        </w:rPr>
        <w:t xml:space="preserve">Mehr unter </w:t>
      </w:r>
      <w:hyperlink r:id="rId13" w:history="1">
        <w:r w:rsidRPr="00011782">
          <w:rPr>
            <w:rStyle w:val="Hyperlink"/>
            <w:rFonts w:ascii="Arial" w:eastAsia="Times New Roman" w:hAnsi="Arial" w:cs="Arial"/>
            <w:sz w:val="18"/>
            <w:szCs w:val="18"/>
            <w:lang w:eastAsia="de-DE"/>
          </w:rPr>
          <w:t>www.solidline.de</w:t>
        </w:r>
      </w:hyperlink>
    </w:p>
    <w:p w:rsidR="0053010B" w:rsidRPr="00011782" w:rsidRDefault="0053010B" w:rsidP="0053010B">
      <w:pPr>
        <w:spacing w:after="0" w:line="240" w:lineRule="auto"/>
        <w:ind w:right="1277"/>
        <w:rPr>
          <w:rFonts w:ascii="Arial" w:hAnsi="Arial" w:cs="Arial"/>
          <w:sz w:val="18"/>
          <w:szCs w:val="18"/>
        </w:rPr>
      </w:pPr>
    </w:p>
    <w:p w:rsidR="0053010B" w:rsidRPr="00011782" w:rsidRDefault="0053010B" w:rsidP="0053010B">
      <w:pPr>
        <w:spacing w:after="0" w:line="240" w:lineRule="auto"/>
        <w:ind w:right="1277"/>
        <w:rPr>
          <w:rFonts w:ascii="Arial" w:eastAsia="Times New Roman" w:hAnsi="Arial" w:cs="Arial"/>
          <w:bCs/>
          <w:sz w:val="18"/>
          <w:szCs w:val="18"/>
          <w:lang w:eastAsia="de-DE"/>
        </w:rPr>
      </w:pPr>
    </w:p>
    <w:p w:rsidR="0053010B" w:rsidRPr="00011782" w:rsidRDefault="0053010B" w:rsidP="0053010B">
      <w:pPr>
        <w:ind w:right="1277"/>
        <w:rPr>
          <w:rFonts w:ascii="Arial" w:hAnsi="Arial" w:cs="Arial"/>
          <w:sz w:val="18"/>
          <w:szCs w:val="18"/>
        </w:rPr>
      </w:pPr>
    </w:p>
    <w:p w:rsidR="00013A68" w:rsidRPr="0053010B" w:rsidRDefault="00013A68" w:rsidP="0053010B"/>
    <w:sectPr w:rsidR="00013A68" w:rsidRPr="0053010B" w:rsidSect="000332B4">
      <w:headerReference w:type="default" r:id="rId14"/>
      <w:footerReference w:type="default" r:id="rId15"/>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321C" w:rsidRDefault="00A5321C" w:rsidP="00411BB8">
      <w:pPr>
        <w:spacing w:after="0" w:line="240" w:lineRule="auto"/>
      </w:pPr>
      <w:r>
        <w:separator/>
      </w:r>
    </w:p>
  </w:endnote>
  <w:endnote w:type="continuationSeparator" w:id="0">
    <w:p w:rsidR="00A5321C" w:rsidRDefault="00A5321C" w:rsidP="00411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741054"/>
      <w:docPartObj>
        <w:docPartGallery w:val="Page Numbers (Bottom of Page)"/>
        <w:docPartUnique/>
      </w:docPartObj>
    </w:sdtPr>
    <w:sdtContent>
      <w:sdt>
        <w:sdtPr>
          <w:id w:val="-1769616900"/>
          <w:docPartObj>
            <w:docPartGallery w:val="Page Numbers (Top of Page)"/>
            <w:docPartUnique/>
          </w:docPartObj>
        </w:sdtPr>
        <w:sdtContent>
          <w:p w:rsidR="00A5321C" w:rsidRDefault="00A5321C">
            <w:pPr>
              <w:pStyle w:val="Fuzeile"/>
              <w:jc w:val="right"/>
            </w:pPr>
            <w:r w:rsidRPr="009C517C">
              <w:rPr>
                <w:rFonts w:asciiTheme="minorBidi" w:hAnsiTheme="minorBidi"/>
                <w:noProof/>
                <w:sz w:val="18"/>
                <w:szCs w:val="18"/>
                <w:lang w:eastAsia="de-DE"/>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121285</wp:posOffset>
                      </wp:positionV>
                      <wp:extent cx="5772150" cy="19050"/>
                      <wp:effectExtent l="0" t="0" r="19050" b="19050"/>
                      <wp:wrapNone/>
                      <wp:docPr id="2" name="Gerader Verbinder 2"/>
                      <wp:cNvGraphicFramePr/>
                      <a:graphic xmlns:a="http://schemas.openxmlformats.org/drawingml/2006/main">
                        <a:graphicData uri="http://schemas.microsoft.com/office/word/2010/wordprocessingShape">
                          <wps:wsp>
                            <wps:cNvCnPr/>
                            <wps:spPr>
                              <a:xfrm>
                                <a:off x="0" y="0"/>
                                <a:ext cx="577215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998E0" id="Gerader Verbinder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5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" strokecolor="black [3213]" strokeweight=".5pt">
                      <v:stroke joinstyle="miter"/>
                      <w10:wrap anchorx="margin"/>
                    </v:line>
                  </w:pict>
                </mc:Fallback>
              </mc:AlternateContent>
            </w:r>
            <w:r w:rsidRPr="009C517C">
              <w:rPr>
                <w:rFonts w:asciiTheme="minorBidi" w:hAnsiTheme="minorBidi"/>
                <w:sz w:val="18"/>
                <w:szCs w:val="18"/>
              </w:rPr>
              <w:t xml:space="preserve">Seite </w:t>
            </w:r>
            <w:r w:rsidRPr="009C517C">
              <w:rPr>
                <w:rFonts w:asciiTheme="minorBidi" w:hAnsiTheme="minorBidi"/>
                <w:b/>
                <w:bCs/>
                <w:sz w:val="18"/>
                <w:szCs w:val="18"/>
              </w:rPr>
              <w:fldChar w:fldCharType="begin"/>
            </w:r>
            <w:r w:rsidRPr="009C517C">
              <w:rPr>
                <w:rFonts w:asciiTheme="minorBidi" w:hAnsiTheme="minorBidi"/>
                <w:b/>
                <w:bCs/>
                <w:sz w:val="18"/>
                <w:szCs w:val="18"/>
              </w:rPr>
              <w:instrText>PAGE</w:instrText>
            </w:r>
            <w:r w:rsidRPr="009C517C">
              <w:rPr>
                <w:rFonts w:asciiTheme="minorBidi" w:hAnsiTheme="minorBidi"/>
                <w:b/>
                <w:bCs/>
                <w:sz w:val="18"/>
                <w:szCs w:val="18"/>
              </w:rPr>
              <w:fldChar w:fldCharType="separate"/>
            </w:r>
            <w:r w:rsidR="004C341A">
              <w:rPr>
                <w:rFonts w:asciiTheme="minorBidi" w:hAnsiTheme="minorBidi"/>
                <w:b/>
                <w:bCs/>
                <w:noProof/>
                <w:sz w:val="18"/>
                <w:szCs w:val="18"/>
              </w:rPr>
              <w:t>3</w:t>
            </w:r>
            <w:r w:rsidRPr="009C517C">
              <w:rPr>
                <w:rFonts w:asciiTheme="minorBidi" w:hAnsiTheme="minorBidi"/>
                <w:b/>
                <w:bCs/>
                <w:sz w:val="18"/>
                <w:szCs w:val="18"/>
              </w:rPr>
              <w:fldChar w:fldCharType="end"/>
            </w:r>
            <w:r w:rsidRPr="009C517C">
              <w:rPr>
                <w:rFonts w:asciiTheme="minorBidi" w:hAnsiTheme="minorBidi"/>
                <w:sz w:val="18"/>
                <w:szCs w:val="18"/>
              </w:rPr>
              <w:t xml:space="preserve"> von </w:t>
            </w:r>
            <w:r w:rsidRPr="009C517C">
              <w:rPr>
                <w:rFonts w:asciiTheme="minorBidi" w:hAnsiTheme="minorBidi"/>
                <w:b/>
                <w:bCs/>
                <w:sz w:val="18"/>
                <w:szCs w:val="18"/>
              </w:rPr>
              <w:fldChar w:fldCharType="begin"/>
            </w:r>
            <w:r w:rsidRPr="009C517C">
              <w:rPr>
                <w:rFonts w:asciiTheme="minorBidi" w:hAnsiTheme="minorBidi"/>
                <w:b/>
                <w:bCs/>
                <w:sz w:val="18"/>
                <w:szCs w:val="18"/>
              </w:rPr>
              <w:instrText>NUMPAGES</w:instrText>
            </w:r>
            <w:r w:rsidRPr="009C517C">
              <w:rPr>
                <w:rFonts w:asciiTheme="minorBidi" w:hAnsiTheme="minorBidi"/>
                <w:b/>
                <w:bCs/>
                <w:sz w:val="18"/>
                <w:szCs w:val="18"/>
              </w:rPr>
              <w:fldChar w:fldCharType="separate"/>
            </w:r>
            <w:r w:rsidR="004C341A">
              <w:rPr>
                <w:rFonts w:asciiTheme="minorBidi" w:hAnsiTheme="minorBidi"/>
                <w:b/>
                <w:bCs/>
                <w:noProof/>
                <w:sz w:val="18"/>
                <w:szCs w:val="18"/>
              </w:rPr>
              <w:t>4</w:t>
            </w:r>
            <w:r w:rsidRPr="009C517C">
              <w:rPr>
                <w:rFonts w:asciiTheme="minorBidi" w:hAnsiTheme="minorBidi"/>
                <w:b/>
                <w:bCs/>
                <w:sz w:val="18"/>
                <w:szCs w:val="18"/>
              </w:rPr>
              <w:fldChar w:fldCharType="end"/>
            </w:r>
          </w:p>
        </w:sdtContent>
      </w:sdt>
    </w:sdtContent>
  </w:sdt>
  <w:p w:rsidR="00A5321C" w:rsidRDefault="00A5321C">
    <w:pPr>
      <w:pStyle w:val="Fuzeile"/>
      <w:rPr>
        <w:sz w:val="18"/>
        <w:szCs w:val="18"/>
      </w:rPr>
    </w:pPr>
  </w:p>
  <w:p w:rsidR="00A5321C" w:rsidRDefault="00A5321C" w:rsidP="006C5E12">
    <w:pPr>
      <w:pStyle w:val="Fuzeile"/>
      <w:rPr>
        <w:sz w:val="18"/>
        <w:szCs w:val="18"/>
      </w:rPr>
    </w:pPr>
    <w:r>
      <w:rPr>
        <w:sz w:val="18"/>
        <w:szCs w:val="18"/>
      </w:rPr>
      <w:t>SolidLine GmbH</w:t>
    </w:r>
    <w:r w:rsidRPr="009C517C">
      <w:rPr>
        <w:sz w:val="18"/>
        <w:szCs w:val="18"/>
      </w:rPr>
      <w:t xml:space="preserve">, </w:t>
    </w:r>
    <w:r>
      <w:rPr>
        <w:sz w:val="18"/>
        <w:szCs w:val="18"/>
      </w:rPr>
      <w:t>Presse und Unternehmenskommunikation</w:t>
    </w:r>
    <w:r w:rsidRPr="009C517C">
      <w:rPr>
        <w:sz w:val="18"/>
        <w:szCs w:val="18"/>
      </w:rPr>
      <w:t>, Am Eichelgarten 1, 65396 Walluf</w:t>
    </w:r>
    <w:r>
      <w:rPr>
        <w:sz w:val="18"/>
        <w:szCs w:val="18"/>
      </w:rPr>
      <w:t xml:space="preserve">, </w:t>
    </w:r>
    <w:r w:rsidRPr="00B97F64">
      <w:rPr>
        <w:sz w:val="18"/>
        <w:szCs w:val="18"/>
      </w:rPr>
      <w:t xml:space="preserve">Telefon: +49 6123-9950-0, </w:t>
    </w:r>
  </w:p>
  <w:p w:rsidR="00A5321C" w:rsidRPr="00B97F64" w:rsidRDefault="00A5321C" w:rsidP="006C5E12">
    <w:pPr>
      <w:pStyle w:val="Fuzeile"/>
      <w:rPr>
        <w:sz w:val="18"/>
        <w:szCs w:val="18"/>
      </w:rPr>
    </w:pPr>
    <w:r w:rsidRPr="00B97F64">
      <w:rPr>
        <w:sz w:val="18"/>
        <w:szCs w:val="18"/>
      </w:rPr>
      <w:t>E-Mail: presse@solidline.de, www.solidline.de</w:t>
    </w:r>
  </w:p>
  <w:p w:rsidR="00A5321C" w:rsidRPr="009C517C" w:rsidRDefault="00A5321C" w:rsidP="006C5E12">
    <w:pPr>
      <w:pStyle w:val="Fuzeile"/>
      <w:rPr>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321C" w:rsidRDefault="00A5321C" w:rsidP="00411BB8">
      <w:pPr>
        <w:spacing w:after="0" w:line="240" w:lineRule="auto"/>
      </w:pPr>
      <w:bookmarkStart w:id="0" w:name="_Hlk485048897"/>
      <w:bookmarkEnd w:id="0"/>
      <w:r>
        <w:separator/>
      </w:r>
    </w:p>
  </w:footnote>
  <w:footnote w:type="continuationSeparator" w:id="0">
    <w:p w:rsidR="00A5321C" w:rsidRDefault="00A5321C" w:rsidP="00411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21C" w:rsidRDefault="00A5321C" w:rsidP="00031F36">
    <w:pPr>
      <w:tabs>
        <w:tab w:val="left" w:pos="1680"/>
        <w:tab w:val="right" w:pos="9072"/>
      </w:tabs>
      <w:spacing w:line="264" w:lineRule="auto"/>
      <w:ind w:left="708"/>
    </w:pPr>
    <w:r>
      <w:tab/>
    </w:r>
  </w:p>
  <w:p w:rsidR="00A5321C" w:rsidRPr="000313F1" w:rsidRDefault="00A5321C" w:rsidP="00031F36">
    <w:pPr>
      <w:rPr>
        <w:rFonts w:cstheme="minorHAnsi"/>
        <w:b/>
        <w:bCs/>
        <w:sz w:val="28"/>
        <w:szCs w:val="28"/>
      </w:rPr>
    </w:pPr>
    <w:r>
      <w:rPr>
        <w:rFonts w:cstheme="minorHAnsi"/>
        <w:b/>
        <w:bCs/>
        <w:sz w:val="28"/>
        <w:szCs w:val="28"/>
      </w:rPr>
      <w:t xml:space="preserve">Information                                                                </w:t>
    </w:r>
    <w:r>
      <w:rPr>
        <w:noProof/>
        <w:color w:val="000000"/>
        <w:lang w:eastAsia="de-DE"/>
      </w:rPr>
      <w:drawing>
        <wp:inline distT="0" distB="0" distL="0" distR="0" wp14:anchorId="16E9CF45" wp14:editId="22C158AB">
          <wp:extent cx="1638300" cy="483807"/>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idLine_Bechtle.jpg"/>
                  <pic:cNvPicPr/>
                </pic:nvPicPr>
                <pic:blipFill>
                  <a:blip r:embed="rId1">
                    <a:extLst>
                      <a:ext uri="{28A0092B-C50C-407E-A947-70E740481C1C}">
                        <a14:useLocalDpi xmlns:a14="http://schemas.microsoft.com/office/drawing/2010/main" val="0"/>
                      </a:ext>
                    </a:extLst>
                  </a:blip>
                  <a:stretch>
                    <a:fillRect/>
                  </a:stretch>
                </pic:blipFill>
                <pic:spPr>
                  <a:xfrm>
                    <a:off x="0" y="0"/>
                    <a:ext cx="1678031" cy="495540"/>
                  </a:xfrm>
                  <a:prstGeom prst="rect">
                    <a:avLst/>
                  </a:prstGeom>
                </pic:spPr>
              </pic:pic>
            </a:graphicData>
          </a:graphic>
        </wp:inline>
      </w:drawing>
    </w:r>
  </w:p>
  <w:p w:rsidR="00A5321C" w:rsidRDefault="00A5321C" w:rsidP="00031F36">
    <w:pPr>
      <w:tabs>
        <w:tab w:val="left" w:pos="1680"/>
        <w:tab w:val="right" w:pos="9072"/>
      </w:tabs>
      <w:spacing w:line="264" w:lineRule="auto"/>
      <w:ind w:left="708"/>
    </w:pPr>
    <w:r>
      <w:tab/>
    </w:r>
    <w:r>
      <w:tab/>
    </w:r>
  </w:p>
  <w:p w:rsidR="00A5321C" w:rsidRDefault="00A532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33DBF"/>
    <w:multiLevelType w:val="hybridMultilevel"/>
    <w:tmpl w:val="5AACE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AB2FBF"/>
    <w:multiLevelType w:val="multilevel"/>
    <w:tmpl w:val="B984A2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49557D"/>
    <w:multiLevelType w:val="multilevel"/>
    <w:tmpl w:val="B1A2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3F0FEB"/>
    <w:multiLevelType w:val="hybridMultilevel"/>
    <w:tmpl w:val="280009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0B0"/>
    <w:rsid w:val="00013A68"/>
    <w:rsid w:val="000313F1"/>
    <w:rsid w:val="00031F36"/>
    <w:rsid w:val="000332B4"/>
    <w:rsid w:val="00034226"/>
    <w:rsid w:val="00040AE2"/>
    <w:rsid w:val="00046D8F"/>
    <w:rsid w:val="00047342"/>
    <w:rsid w:val="0004781B"/>
    <w:rsid w:val="00077977"/>
    <w:rsid w:val="00083A8E"/>
    <w:rsid w:val="000F7D54"/>
    <w:rsid w:val="001101E0"/>
    <w:rsid w:val="001A0A4D"/>
    <w:rsid w:val="002076D5"/>
    <w:rsid w:val="002400B0"/>
    <w:rsid w:val="00244096"/>
    <w:rsid w:val="002C16D8"/>
    <w:rsid w:val="002E1021"/>
    <w:rsid w:val="002E3214"/>
    <w:rsid w:val="00322AD2"/>
    <w:rsid w:val="00356F8F"/>
    <w:rsid w:val="003A5963"/>
    <w:rsid w:val="003E289D"/>
    <w:rsid w:val="003F4690"/>
    <w:rsid w:val="00411BB8"/>
    <w:rsid w:val="004538ED"/>
    <w:rsid w:val="00482A06"/>
    <w:rsid w:val="00492427"/>
    <w:rsid w:val="004A16E9"/>
    <w:rsid w:val="004A225C"/>
    <w:rsid w:val="004A676A"/>
    <w:rsid w:val="004B3776"/>
    <w:rsid w:val="004C341A"/>
    <w:rsid w:val="004E269F"/>
    <w:rsid w:val="004F07DB"/>
    <w:rsid w:val="00501FB9"/>
    <w:rsid w:val="00503522"/>
    <w:rsid w:val="005038F5"/>
    <w:rsid w:val="00506F7B"/>
    <w:rsid w:val="005214D3"/>
    <w:rsid w:val="0053010B"/>
    <w:rsid w:val="00566DF9"/>
    <w:rsid w:val="00593070"/>
    <w:rsid w:val="005C1189"/>
    <w:rsid w:val="005E7D80"/>
    <w:rsid w:val="005F4614"/>
    <w:rsid w:val="0061082F"/>
    <w:rsid w:val="006631E1"/>
    <w:rsid w:val="006A7D69"/>
    <w:rsid w:val="006B2400"/>
    <w:rsid w:val="006B63C1"/>
    <w:rsid w:val="006C589F"/>
    <w:rsid w:val="006C5E12"/>
    <w:rsid w:val="00700DD8"/>
    <w:rsid w:val="00716CAC"/>
    <w:rsid w:val="00734992"/>
    <w:rsid w:val="00747A83"/>
    <w:rsid w:val="0075099D"/>
    <w:rsid w:val="00755BEA"/>
    <w:rsid w:val="007572DE"/>
    <w:rsid w:val="00770ACE"/>
    <w:rsid w:val="00784633"/>
    <w:rsid w:val="00792F7B"/>
    <w:rsid w:val="007A17CB"/>
    <w:rsid w:val="007D0B51"/>
    <w:rsid w:val="007F1C0E"/>
    <w:rsid w:val="008066BE"/>
    <w:rsid w:val="00842BDC"/>
    <w:rsid w:val="00845DC4"/>
    <w:rsid w:val="008633EE"/>
    <w:rsid w:val="0086639F"/>
    <w:rsid w:val="00881096"/>
    <w:rsid w:val="00885674"/>
    <w:rsid w:val="008A192E"/>
    <w:rsid w:val="008B6BAA"/>
    <w:rsid w:val="008F4556"/>
    <w:rsid w:val="008F655B"/>
    <w:rsid w:val="00915068"/>
    <w:rsid w:val="00923AC1"/>
    <w:rsid w:val="0092653F"/>
    <w:rsid w:val="00930EF7"/>
    <w:rsid w:val="00951271"/>
    <w:rsid w:val="00954330"/>
    <w:rsid w:val="00971373"/>
    <w:rsid w:val="00994D55"/>
    <w:rsid w:val="009C49E1"/>
    <w:rsid w:val="009C517C"/>
    <w:rsid w:val="009C698E"/>
    <w:rsid w:val="009D3828"/>
    <w:rsid w:val="009E32BB"/>
    <w:rsid w:val="00A274B9"/>
    <w:rsid w:val="00A42F76"/>
    <w:rsid w:val="00A5321C"/>
    <w:rsid w:val="00A560D9"/>
    <w:rsid w:val="00A94E0C"/>
    <w:rsid w:val="00AA3CC8"/>
    <w:rsid w:val="00AB5621"/>
    <w:rsid w:val="00AB7C71"/>
    <w:rsid w:val="00AE0DC8"/>
    <w:rsid w:val="00AF416F"/>
    <w:rsid w:val="00AF5115"/>
    <w:rsid w:val="00B156F0"/>
    <w:rsid w:val="00B207D8"/>
    <w:rsid w:val="00B35F34"/>
    <w:rsid w:val="00B513B5"/>
    <w:rsid w:val="00B62E66"/>
    <w:rsid w:val="00B6724C"/>
    <w:rsid w:val="00B8207A"/>
    <w:rsid w:val="00BB1D53"/>
    <w:rsid w:val="00BC7ABB"/>
    <w:rsid w:val="00BD1588"/>
    <w:rsid w:val="00BE64E9"/>
    <w:rsid w:val="00C055E9"/>
    <w:rsid w:val="00C37D9D"/>
    <w:rsid w:val="00C566C5"/>
    <w:rsid w:val="00C57358"/>
    <w:rsid w:val="00C82F17"/>
    <w:rsid w:val="00C85D94"/>
    <w:rsid w:val="00CB5DA1"/>
    <w:rsid w:val="00D04D81"/>
    <w:rsid w:val="00D43D6C"/>
    <w:rsid w:val="00D92C2B"/>
    <w:rsid w:val="00D96B4A"/>
    <w:rsid w:val="00DC2440"/>
    <w:rsid w:val="00E028D7"/>
    <w:rsid w:val="00E22F23"/>
    <w:rsid w:val="00E8508A"/>
    <w:rsid w:val="00E86E50"/>
    <w:rsid w:val="00EA4F96"/>
    <w:rsid w:val="00EB5540"/>
    <w:rsid w:val="00EC105A"/>
    <w:rsid w:val="00ED55C3"/>
    <w:rsid w:val="00EF224B"/>
    <w:rsid w:val="00F02850"/>
    <w:rsid w:val="00F322C7"/>
    <w:rsid w:val="00F657D0"/>
    <w:rsid w:val="00F7060B"/>
    <w:rsid w:val="00F940EB"/>
    <w:rsid w:val="00FA3F46"/>
    <w:rsid w:val="00FA649A"/>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8F675AF"/>
  <w15:chartTrackingRefBased/>
  <w15:docId w15:val="{DCF368B2-18CB-4A22-8A91-3B3689F5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3010B"/>
  </w:style>
  <w:style w:type="paragraph" w:styleId="berschrift3">
    <w:name w:val="heading 3"/>
    <w:basedOn w:val="Standard"/>
    <w:next w:val="Standard"/>
    <w:link w:val="berschrift3Zchn"/>
    <w:uiPriority w:val="9"/>
    <w:semiHidden/>
    <w:unhideWhenUsed/>
    <w:qFormat/>
    <w:rsid w:val="00755B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5">
    <w:name w:val="heading 5"/>
    <w:basedOn w:val="Standard"/>
    <w:link w:val="berschrift5Zchn"/>
    <w:uiPriority w:val="9"/>
    <w:qFormat/>
    <w:rsid w:val="000F7D5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86E5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6E50"/>
    <w:rPr>
      <w:rFonts w:ascii="Segoe UI" w:hAnsi="Segoe UI" w:cs="Segoe UI"/>
      <w:sz w:val="18"/>
      <w:szCs w:val="18"/>
    </w:rPr>
  </w:style>
  <w:style w:type="paragraph" w:styleId="Listenabsatz">
    <w:name w:val="List Paragraph"/>
    <w:basedOn w:val="Standard"/>
    <w:uiPriority w:val="34"/>
    <w:qFormat/>
    <w:rsid w:val="004F07DB"/>
    <w:pPr>
      <w:ind w:left="720"/>
      <w:contextualSpacing/>
    </w:pPr>
  </w:style>
  <w:style w:type="character" w:styleId="Hyperlink">
    <w:name w:val="Hyperlink"/>
    <w:basedOn w:val="Absatz-Standardschriftart"/>
    <w:uiPriority w:val="99"/>
    <w:unhideWhenUsed/>
    <w:rsid w:val="00881096"/>
    <w:rPr>
      <w:color w:val="0000FF"/>
      <w:u w:val="single"/>
    </w:rPr>
  </w:style>
  <w:style w:type="paragraph" w:styleId="Kopfzeile">
    <w:name w:val="header"/>
    <w:basedOn w:val="Standard"/>
    <w:link w:val="KopfzeileZchn"/>
    <w:unhideWhenUsed/>
    <w:rsid w:val="00411BB8"/>
    <w:pPr>
      <w:tabs>
        <w:tab w:val="center" w:pos="4536"/>
        <w:tab w:val="right" w:pos="9072"/>
      </w:tabs>
      <w:spacing w:after="0" w:line="240" w:lineRule="auto"/>
    </w:pPr>
  </w:style>
  <w:style w:type="character" w:customStyle="1" w:styleId="KopfzeileZchn">
    <w:name w:val="Kopfzeile Zchn"/>
    <w:basedOn w:val="Absatz-Standardschriftart"/>
    <w:link w:val="Kopfzeile"/>
    <w:rsid w:val="00411BB8"/>
  </w:style>
  <w:style w:type="paragraph" w:styleId="Fuzeile">
    <w:name w:val="footer"/>
    <w:basedOn w:val="Standard"/>
    <w:link w:val="FuzeileZchn"/>
    <w:uiPriority w:val="99"/>
    <w:unhideWhenUsed/>
    <w:rsid w:val="00411B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1BB8"/>
  </w:style>
  <w:style w:type="character" w:styleId="Kommentarzeichen">
    <w:name w:val="annotation reference"/>
    <w:basedOn w:val="Absatz-Standardschriftart"/>
    <w:uiPriority w:val="99"/>
    <w:semiHidden/>
    <w:unhideWhenUsed/>
    <w:rsid w:val="00AF416F"/>
    <w:rPr>
      <w:sz w:val="16"/>
      <w:szCs w:val="16"/>
    </w:rPr>
  </w:style>
  <w:style w:type="paragraph" w:styleId="Kommentartext">
    <w:name w:val="annotation text"/>
    <w:basedOn w:val="Standard"/>
    <w:link w:val="KommentartextZchn"/>
    <w:uiPriority w:val="99"/>
    <w:semiHidden/>
    <w:unhideWhenUsed/>
    <w:rsid w:val="00AF416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F416F"/>
    <w:rPr>
      <w:sz w:val="20"/>
      <w:szCs w:val="20"/>
    </w:rPr>
  </w:style>
  <w:style w:type="character" w:customStyle="1" w:styleId="NichtaufgelsteErwhnung1">
    <w:name w:val="Nicht aufgelöste Erwähnung1"/>
    <w:basedOn w:val="Absatz-Standardschriftart"/>
    <w:uiPriority w:val="99"/>
    <w:semiHidden/>
    <w:unhideWhenUsed/>
    <w:rsid w:val="009C517C"/>
    <w:rPr>
      <w:color w:val="808080"/>
      <w:shd w:val="clear" w:color="auto" w:fill="E6E6E6"/>
    </w:rPr>
  </w:style>
  <w:style w:type="character" w:styleId="NichtaufgelsteErwhnung">
    <w:name w:val="Unresolved Mention"/>
    <w:basedOn w:val="Absatz-Standardschriftart"/>
    <w:uiPriority w:val="99"/>
    <w:semiHidden/>
    <w:unhideWhenUsed/>
    <w:rsid w:val="00923AC1"/>
    <w:rPr>
      <w:color w:val="808080"/>
      <w:shd w:val="clear" w:color="auto" w:fill="E6E6E6"/>
    </w:rPr>
  </w:style>
  <w:style w:type="paragraph" w:styleId="StandardWeb">
    <w:name w:val="Normal (Web)"/>
    <w:basedOn w:val="Standard"/>
    <w:uiPriority w:val="99"/>
    <w:semiHidden/>
    <w:unhideWhenUsed/>
    <w:rsid w:val="006C5E12"/>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6C5E12"/>
    <w:rPr>
      <w:b/>
      <w:bCs/>
    </w:rPr>
  </w:style>
  <w:style w:type="character" w:customStyle="1" w:styleId="berschrift5Zchn">
    <w:name w:val="Überschrift 5 Zchn"/>
    <w:basedOn w:val="Absatz-Standardschriftart"/>
    <w:link w:val="berschrift5"/>
    <w:uiPriority w:val="9"/>
    <w:rsid w:val="000F7D54"/>
    <w:rPr>
      <w:rFonts w:ascii="Times New Roman" w:eastAsia="Times New Roman" w:hAnsi="Times New Roman" w:cs="Times New Roman"/>
      <w:b/>
      <w:bCs/>
      <w:sz w:val="20"/>
      <w:szCs w:val="20"/>
    </w:rPr>
  </w:style>
  <w:style w:type="character" w:customStyle="1" w:styleId="berschrift3Zchn">
    <w:name w:val="Überschrift 3 Zchn"/>
    <w:basedOn w:val="Absatz-Standardschriftart"/>
    <w:link w:val="berschrift3"/>
    <w:uiPriority w:val="9"/>
    <w:semiHidden/>
    <w:rsid w:val="00755BE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00268">
      <w:bodyDiv w:val="1"/>
      <w:marLeft w:val="0"/>
      <w:marRight w:val="0"/>
      <w:marTop w:val="0"/>
      <w:marBottom w:val="0"/>
      <w:divBdr>
        <w:top w:val="none" w:sz="0" w:space="0" w:color="auto"/>
        <w:left w:val="none" w:sz="0" w:space="0" w:color="auto"/>
        <w:bottom w:val="none" w:sz="0" w:space="0" w:color="auto"/>
        <w:right w:val="none" w:sz="0" w:space="0" w:color="auto"/>
      </w:divBdr>
    </w:div>
    <w:div w:id="387538901">
      <w:bodyDiv w:val="1"/>
      <w:marLeft w:val="0"/>
      <w:marRight w:val="0"/>
      <w:marTop w:val="0"/>
      <w:marBottom w:val="0"/>
      <w:divBdr>
        <w:top w:val="none" w:sz="0" w:space="0" w:color="auto"/>
        <w:left w:val="none" w:sz="0" w:space="0" w:color="auto"/>
        <w:bottom w:val="none" w:sz="0" w:space="0" w:color="auto"/>
        <w:right w:val="none" w:sz="0" w:space="0" w:color="auto"/>
      </w:divBdr>
    </w:div>
    <w:div w:id="522864626">
      <w:bodyDiv w:val="1"/>
      <w:marLeft w:val="0"/>
      <w:marRight w:val="0"/>
      <w:marTop w:val="0"/>
      <w:marBottom w:val="0"/>
      <w:divBdr>
        <w:top w:val="none" w:sz="0" w:space="0" w:color="auto"/>
        <w:left w:val="none" w:sz="0" w:space="0" w:color="auto"/>
        <w:bottom w:val="none" w:sz="0" w:space="0" w:color="auto"/>
        <w:right w:val="none" w:sz="0" w:space="0" w:color="auto"/>
      </w:divBdr>
    </w:div>
    <w:div w:id="530608250">
      <w:bodyDiv w:val="1"/>
      <w:marLeft w:val="0"/>
      <w:marRight w:val="0"/>
      <w:marTop w:val="0"/>
      <w:marBottom w:val="0"/>
      <w:divBdr>
        <w:top w:val="none" w:sz="0" w:space="0" w:color="auto"/>
        <w:left w:val="none" w:sz="0" w:space="0" w:color="auto"/>
        <w:bottom w:val="none" w:sz="0" w:space="0" w:color="auto"/>
        <w:right w:val="none" w:sz="0" w:space="0" w:color="auto"/>
      </w:divBdr>
    </w:div>
    <w:div w:id="896282666">
      <w:bodyDiv w:val="1"/>
      <w:marLeft w:val="0"/>
      <w:marRight w:val="0"/>
      <w:marTop w:val="0"/>
      <w:marBottom w:val="0"/>
      <w:divBdr>
        <w:top w:val="none" w:sz="0" w:space="0" w:color="auto"/>
        <w:left w:val="none" w:sz="0" w:space="0" w:color="auto"/>
        <w:bottom w:val="none" w:sz="0" w:space="0" w:color="auto"/>
        <w:right w:val="none" w:sz="0" w:space="0" w:color="auto"/>
      </w:divBdr>
    </w:div>
    <w:div w:id="1048410903">
      <w:bodyDiv w:val="1"/>
      <w:marLeft w:val="0"/>
      <w:marRight w:val="0"/>
      <w:marTop w:val="0"/>
      <w:marBottom w:val="0"/>
      <w:divBdr>
        <w:top w:val="none" w:sz="0" w:space="0" w:color="auto"/>
        <w:left w:val="none" w:sz="0" w:space="0" w:color="auto"/>
        <w:bottom w:val="none" w:sz="0" w:space="0" w:color="auto"/>
        <w:right w:val="none" w:sz="0" w:space="0" w:color="auto"/>
      </w:divBdr>
    </w:div>
    <w:div w:id="153538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AGDEHENC2V01.bechtle.net\LS$\PM\GB%20Software%20&amp;%20Anwendungsl&#246;sungen\Leitung%20Gesch&#228;ftsbereich%20Software%20und%20Anwendungsl&#246;sungen\SolidLine\PresseUnternehmenskommunikation\SolidLineBaaS\www.solidline.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A77A1-9352-4C56-95D9-88FF72592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732</Words>
  <Characters>4617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Schlüsselburg, Isabel</dc:creator>
  <cp:keywords/>
  <dc:description/>
  <cp:lastModifiedBy>Schlüsselburg, Isabel</cp:lastModifiedBy>
  <cp:revision>7</cp:revision>
  <cp:lastPrinted>2017-08-24T09:16:00Z</cp:lastPrinted>
  <dcterms:created xsi:type="dcterms:W3CDTF">2020-10-26T13:19:00Z</dcterms:created>
  <dcterms:modified xsi:type="dcterms:W3CDTF">2020-10-26T14:30:00Z</dcterms:modified>
</cp:coreProperties>
</file>