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9EFC" w14:textId="3B9750EB" w:rsidR="00D75FA0" w:rsidRDefault="00D75FA0" w:rsidP="00D75FA0">
      <w:pPr>
        <w:rPr>
          <w:rFonts w:asciiTheme="minorBidi" w:hAnsiTheme="minorBidi"/>
          <w:b/>
          <w:bCs/>
          <w:sz w:val="26"/>
          <w:szCs w:val="26"/>
        </w:rPr>
      </w:pPr>
      <w:r>
        <w:rPr>
          <w:rFonts w:asciiTheme="minorBidi" w:hAnsiTheme="minorBidi"/>
          <w:b/>
          <w:bCs/>
          <w:sz w:val="26"/>
          <w:szCs w:val="26"/>
        </w:rPr>
        <w:t>Mehr</w:t>
      </w:r>
      <w:r w:rsidRPr="00CB7AEB">
        <w:rPr>
          <w:rFonts w:asciiTheme="minorBidi" w:hAnsiTheme="minorBidi"/>
          <w:b/>
          <w:bCs/>
          <w:sz w:val="26"/>
          <w:szCs w:val="26"/>
        </w:rPr>
        <w:t xml:space="preserve"> Know</w:t>
      </w:r>
      <w:r>
        <w:rPr>
          <w:rFonts w:asciiTheme="minorBidi" w:hAnsiTheme="minorBidi"/>
          <w:b/>
          <w:bCs/>
          <w:sz w:val="26"/>
          <w:szCs w:val="26"/>
        </w:rPr>
        <w:t>-</w:t>
      </w:r>
      <w:r w:rsidRPr="00CB7AEB">
        <w:rPr>
          <w:rFonts w:asciiTheme="minorBidi" w:hAnsiTheme="minorBidi"/>
          <w:b/>
          <w:bCs/>
          <w:sz w:val="26"/>
          <w:szCs w:val="26"/>
        </w:rPr>
        <w:t>how im Bereich IoT und Industrie 4.0</w:t>
      </w:r>
    </w:p>
    <w:p w14:paraId="37081E5D" w14:textId="77777777" w:rsidR="00D75FA0" w:rsidRPr="002F6345" w:rsidRDefault="00D75FA0" w:rsidP="00D75FA0">
      <w:pPr>
        <w:rPr>
          <w:rFonts w:asciiTheme="minorBidi" w:hAnsiTheme="minorBidi"/>
          <w:b/>
          <w:bCs/>
          <w:sz w:val="26"/>
          <w:szCs w:val="26"/>
        </w:rPr>
      </w:pPr>
    </w:p>
    <w:p w14:paraId="75C71AFC" w14:textId="77777777" w:rsidR="00D75FA0" w:rsidRDefault="00D75FA0" w:rsidP="00D75FA0">
      <w:pPr>
        <w:rPr>
          <w:rFonts w:asciiTheme="minorBidi" w:hAnsiTheme="minorBidi"/>
          <w:b/>
          <w:bCs/>
          <w:sz w:val="26"/>
          <w:szCs w:val="26"/>
        </w:rPr>
      </w:pPr>
      <w:r>
        <w:rPr>
          <w:rFonts w:asciiTheme="minorBidi" w:hAnsiTheme="minorBidi"/>
          <w:b/>
          <w:bCs/>
          <w:sz w:val="26"/>
          <w:szCs w:val="26"/>
        </w:rPr>
        <w:t xml:space="preserve">Walluf, 05.Oktober 2021 – </w:t>
      </w:r>
      <w:r w:rsidRPr="002F6345">
        <w:rPr>
          <w:rFonts w:asciiTheme="minorBidi" w:hAnsiTheme="minorBidi"/>
          <w:b/>
          <w:bCs/>
          <w:sz w:val="26"/>
          <w:szCs w:val="26"/>
        </w:rPr>
        <w:t>Die SolidLine GmbH</w:t>
      </w:r>
      <w:r>
        <w:rPr>
          <w:rFonts w:asciiTheme="minorBidi" w:hAnsiTheme="minorBidi"/>
          <w:b/>
          <w:bCs/>
          <w:sz w:val="26"/>
          <w:szCs w:val="26"/>
        </w:rPr>
        <w:t xml:space="preserve"> hat einen Partnervertrag mit </w:t>
      </w:r>
      <w:proofErr w:type="spellStart"/>
      <w:r>
        <w:rPr>
          <w:rFonts w:asciiTheme="minorBidi" w:hAnsiTheme="minorBidi"/>
          <w:b/>
          <w:bCs/>
          <w:sz w:val="26"/>
          <w:szCs w:val="26"/>
        </w:rPr>
        <w:t>InUse</w:t>
      </w:r>
      <w:proofErr w:type="spellEnd"/>
      <w:r>
        <w:rPr>
          <w:rFonts w:asciiTheme="minorBidi" w:hAnsiTheme="minorBidi"/>
          <w:b/>
          <w:bCs/>
          <w:sz w:val="26"/>
          <w:szCs w:val="26"/>
        </w:rPr>
        <w:t xml:space="preserve">, einem französischen IoT-Lösungsanbieter für Hersteller von Originalausrüstung (OEMs) und andere Industrieunternehmen, geschlossen. Das deutsche PLM-Systemhaus mit Sitz in Walluf bei Wiesbaden erweitert damit sein Portfolio um IoT-Lösungen für die Industrie in Deutschland, Österreich und der Schweiz (DACH-Region). </w:t>
      </w:r>
      <w:proofErr w:type="spellStart"/>
      <w:r>
        <w:rPr>
          <w:rFonts w:asciiTheme="minorBidi" w:hAnsiTheme="minorBidi"/>
          <w:b/>
          <w:bCs/>
          <w:sz w:val="26"/>
          <w:szCs w:val="26"/>
        </w:rPr>
        <w:t>SolidLine</w:t>
      </w:r>
      <w:proofErr w:type="spellEnd"/>
      <w:r>
        <w:rPr>
          <w:rFonts w:asciiTheme="minorBidi" w:hAnsiTheme="minorBidi"/>
          <w:b/>
          <w:bCs/>
          <w:sz w:val="26"/>
          <w:szCs w:val="26"/>
        </w:rPr>
        <w:t xml:space="preserve"> und </w:t>
      </w:r>
      <w:proofErr w:type="spellStart"/>
      <w:r>
        <w:rPr>
          <w:rFonts w:asciiTheme="minorBidi" w:hAnsiTheme="minorBidi"/>
          <w:b/>
          <w:bCs/>
          <w:sz w:val="26"/>
          <w:szCs w:val="26"/>
        </w:rPr>
        <w:t>InUse</w:t>
      </w:r>
      <w:proofErr w:type="spellEnd"/>
      <w:r>
        <w:rPr>
          <w:rFonts w:asciiTheme="minorBidi" w:hAnsiTheme="minorBidi"/>
          <w:b/>
          <w:bCs/>
          <w:sz w:val="26"/>
          <w:szCs w:val="26"/>
        </w:rPr>
        <w:t xml:space="preserve"> werden in Zukunft eine gemeinsame </w:t>
      </w:r>
      <w:r w:rsidRPr="002F6345">
        <w:rPr>
          <w:rFonts w:asciiTheme="minorBidi" w:hAnsiTheme="minorBidi"/>
          <w:b/>
          <w:bCs/>
          <w:sz w:val="26"/>
          <w:szCs w:val="26"/>
        </w:rPr>
        <w:t>Plattform</w:t>
      </w:r>
      <w:r>
        <w:rPr>
          <w:rFonts w:asciiTheme="minorBidi" w:hAnsiTheme="minorBidi"/>
          <w:b/>
          <w:bCs/>
          <w:sz w:val="26"/>
          <w:szCs w:val="26"/>
        </w:rPr>
        <w:t xml:space="preserve"> für nachhaltigere, ökologischere Entwicklung und Fertigung anbieten, die Unternehmen außerdem in die Lage versetzt, noch kostengünstiger als bisher zu produzieren</w:t>
      </w:r>
      <w:r w:rsidRPr="002F6345">
        <w:rPr>
          <w:rFonts w:asciiTheme="minorBidi" w:hAnsiTheme="minorBidi"/>
          <w:b/>
          <w:bCs/>
          <w:sz w:val="26"/>
          <w:szCs w:val="26"/>
        </w:rPr>
        <w:t xml:space="preserve">. </w:t>
      </w:r>
    </w:p>
    <w:p w14:paraId="7263360C" w14:textId="77777777" w:rsidR="00D75FA0" w:rsidRPr="00CB7AEB" w:rsidRDefault="00D75FA0" w:rsidP="00D75FA0">
      <w:pPr>
        <w:rPr>
          <w:rFonts w:asciiTheme="minorBidi" w:hAnsiTheme="minorBidi"/>
          <w:sz w:val="26"/>
          <w:szCs w:val="26"/>
        </w:rPr>
      </w:pPr>
      <w:r>
        <w:rPr>
          <w:rFonts w:asciiTheme="minorBidi" w:hAnsiTheme="minorBidi"/>
          <w:sz w:val="26"/>
          <w:szCs w:val="26"/>
        </w:rPr>
        <w:t>Den Kern der Plattform bildet ein sogenannter</w:t>
      </w:r>
      <w:r w:rsidRPr="00CB7AEB">
        <w:rPr>
          <w:rFonts w:asciiTheme="minorBidi" w:hAnsiTheme="minorBidi"/>
          <w:sz w:val="26"/>
          <w:szCs w:val="26"/>
        </w:rPr>
        <w:t xml:space="preserve"> </w:t>
      </w:r>
      <w:r>
        <w:rPr>
          <w:rFonts w:asciiTheme="minorBidi" w:hAnsiTheme="minorBidi"/>
          <w:sz w:val="26"/>
          <w:szCs w:val="26"/>
        </w:rPr>
        <w:t>D</w:t>
      </w:r>
      <w:r w:rsidRPr="00CB7AEB">
        <w:rPr>
          <w:rFonts w:asciiTheme="minorBidi" w:hAnsiTheme="minorBidi"/>
          <w:sz w:val="26"/>
          <w:szCs w:val="26"/>
        </w:rPr>
        <w:t xml:space="preserve">igital </w:t>
      </w:r>
      <w:proofErr w:type="spellStart"/>
      <w:r w:rsidRPr="00CB7AEB">
        <w:rPr>
          <w:rFonts w:asciiTheme="minorBidi" w:hAnsiTheme="minorBidi"/>
          <w:sz w:val="26"/>
          <w:szCs w:val="26"/>
        </w:rPr>
        <w:t>Contin</w:t>
      </w:r>
      <w:r>
        <w:rPr>
          <w:rFonts w:asciiTheme="minorBidi" w:hAnsiTheme="minorBidi"/>
          <w:sz w:val="26"/>
          <w:szCs w:val="26"/>
        </w:rPr>
        <w:t>u</w:t>
      </w:r>
      <w:r w:rsidRPr="00CB7AEB">
        <w:rPr>
          <w:rFonts w:asciiTheme="minorBidi" w:hAnsiTheme="minorBidi"/>
          <w:sz w:val="26"/>
          <w:szCs w:val="26"/>
        </w:rPr>
        <w:t>ous</w:t>
      </w:r>
      <w:proofErr w:type="spellEnd"/>
      <w:r w:rsidRPr="00CB7AEB">
        <w:rPr>
          <w:rFonts w:asciiTheme="minorBidi" w:hAnsiTheme="minorBidi"/>
          <w:sz w:val="26"/>
          <w:szCs w:val="26"/>
        </w:rPr>
        <w:t xml:space="preserve"> </w:t>
      </w:r>
      <w:proofErr w:type="spellStart"/>
      <w:r w:rsidRPr="00CB7AEB">
        <w:rPr>
          <w:rFonts w:asciiTheme="minorBidi" w:hAnsiTheme="minorBidi"/>
          <w:sz w:val="26"/>
          <w:szCs w:val="26"/>
        </w:rPr>
        <w:t>Improvement</w:t>
      </w:r>
      <w:proofErr w:type="spellEnd"/>
      <w:r w:rsidRPr="00CB7AEB">
        <w:rPr>
          <w:rFonts w:asciiTheme="minorBidi" w:hAnsiTheme="minorBidi"/>
          <w:sz w:val="26"/>
          <w:szCs w:val="26"/>
        </w:rPr>
        <w:t xml:space="preserve"> (DCI) Hub</w:t>
      </w:r>
      <w:r>
        <w:rPr>
          <w:rFonts w:asciiTheme="minorBidi" w:hAnsiTheme="minorBidi"/>
          <w:sz w:val="26"/>
          <w:szCs w:val="26"/>
        </w:rPr>
        <w:t>.</w:t>
      </w:r>
      <w:r w:rsidRPr="00CB7AEB">
        <w:rPr>
          <w:rFonts w:asciiTheme="minorBidi" w:hAnsiTheme="minorBidi"/>
          <w:sz w:val="26"/>
          <w:szCs w:val="26"/>
        </w:rPr>
        <w:t xml:space="preserve"> </w:t>
      </w:r>
      <w:r>
        <w:rPr>
          <w:rFonts w:asciiTheme="minorBidi" w:hAnsiTheme="minorBidi"/>
          <w:sz w:val="26"/>
          <w:szCs w:val="26"/>
        </w:rPr>
        <w:t xml:space="preserve">Dies ist eine Webanwendung, die als Software </w:t>
      </w:r>
      <w:proofErr w:type="spellStart"/>
      <w:r>
        <w:rPr>
          <w:rFonts w:asciiTheme="minorBidi" w:hAnsiTheme="minorBidi"/>
          <w:sz w:val="26"/>
          <w:szCs w:val="26"/>
        </w:rPr>
        <w:t>as</w:t>
      </w:r>
      <w:proofErr w:type="spellEnd"/>
      <w:r>
        <w:rPr>
          <w:rFonts w:asciiTheme="minorBidi" w:hAnsiTheme="minorBidi"/>
          <w:sz w:val="26"/>
          <w:szCs w:val="26"/>
        </w:rPr>
        <w:t xml:space="preserve"> a Service (SaaS) betrieben wird. An den DCI Hub kann ein Unternehmen alle mit der Fertigung verbundenen Prozesse und</w:t>
      </w:r>
      <w:r w:rsidRPr="00CB7AEB">
        <w:rPr>
          <w:rFonts w:asciiTheme="minorBidi" w:hAnsiTheme="minorBidi"/>
          <w:sz w:val="26"/>
          <w:szCs w:val="26"/>
        </w:rPr>
        <w:t xml:space="preserve"> Services </w:t>
      </w:r>
      <w:r>
        <w:rPr>
          <w:rFonts w:asciiTheme="minorBidi" w:hAnsiTheme="minorBidi"/>
          <w:sz w:val="26"/>
          <w:szCs w:val="26"/>
        </w:rPr>
        <w:t>anb</w:t>
      </w:r>
      <w:r w:rsidRPr="00CB7AEB">
        <w:rPr>
          <w:rFonts w:asciiTheme="minorBidi" w:hAnsiTheme="minorBidi"/>
          <w:sz w:val="26"/>
          <w:szCs w:val="26"/>
        </w:rPr>
        <w:t>in</w:t>
      </w:r>
      <w:r>
        <w:rPr>
          <w:rFonts w:asciiTheme="minorBidi" w:hAnsiTheme="minorBidi"/>
          <w:sz w:val="26"/>
          <w:szCs w:val="26"/>
        </w:rPr>
        <w:t>den</w:t>
      </w:r>
      <w:r w:rsidRPr="00CB7AEB">
        <w:rPr>
          <w:rFonts w:asciiTheme="minorBidi" w:hAnsiTheme="minorBidi"/>
          <w:sz w:val="26"/>
          <w:szCs w:val="26"/>
        </w:rPr>
        <w:t xml:space="preserve"> </w:t>
      </w:r>
      <w:r>
        <w:rPr>
          <w:rFonts w:asciiTheme="minorBidi" w:hAnsiTheme="minorBidi"/>
          <w:sz w:val="26"/>
          <w:szCs w:val="26"/>
        </w:rPr>
        <w:t>und sie von dort aus zentral steuern. Damit kann es die Verschwendung von Material vermeiden, den Einsatz von Energie reduzieren, Zeit und Kosten sparen und somit seine gesamten Herstellungsprozesse nachhaltiger ausrichten</w:t>
      </w:r>
      <w:r w:rsidRPr="00CB7AEB">
        <w:rPr>
          <w:rFonts w:asciiTheme="minorBidi" w:hAnsiTheme="minorBidi"/>
          <w:sz w:val="26"/>
          <w:szCs w:val="26"/>
        </w:rPr>
        <w:t>.</w:t>
      </w:r>
    </w:p>
    <w:p w14:paraId="631D57FA" w14:textId="77777777" w:rsidR="00D75FA0" w:rsidRDefault="00D75FA0" w:rsidP="00D75FA0">
      <w:pPr>
        <w:rPr>
          <w:rFonts w:asciiTheme="minorBidi" w:hAnsiTheme="minorBidi"/>
          <w:sz w:val="26"/>
          <w:szCs w:val="26"/>
        </w:rPr>
      </w:pPr>
      <w:proofErr w:type="spellStart"/>
      <w:r w:rsidRPr="00CB7AEB">
        <w:rPr>
          <w:rFonts w:asciiTheme="minorBidi" w:hAnsiTheme="minorBidi"/>
          <w:sz w:val="26"/>
          <w:szCs w:val="26"/>
        </w:rPr>
        <w:t>InUse</w:t>
      </w:r>
      <w:proofErr w:type="spellEnd"/>
      <w:r w:rsidRPr="00CB7AEB">
        <w:rPr>
          <w:rFonts w:asciiTheme="minorBidi" w:hAnsiTheme="minorBidi"/>
          <w:sz w:val="26"/>
          <w:szCs w:val="26"/>
        </w:rPr>
        <w:t xml:space="preserve"> ist ein französisches Start-up, das</w:t>
      </w:r>
      <w:r>
        <w:rPr>
          <w:rFonts w:asciiTheme="minorBidi" w:hAnsiTheme="minorBidi"/>
          <w:sz w:val="26"/>
          <w:szCs w:val="26"/>
        </w:rPr>
        <w:t xml:space="preserve"> im</w:t>
      </w:r>
      <w:r w:rsidRPr="00CB7AEB">
        <w:rPr>
          <w:rFonts w:asciiTheme="minorBidi" w:hAnsiTheme="minorBidi"/>
          <w:sz w:val="26"/>
          <w:szCs w:val="26"/>
        </w:rPr>
        <w:t xml:space="preserve"> </w:t>
      </w:r>
      <w:r>
        <w:rPr>
          <w:rFonts w:asciiTheme="minorBidi" w:hAnsiTheme="minorBidi"/>
          <w:sz w:val="26"/>
          <w:szCs w:val="26"/>
        </w:rPr>
        <w:t xml:space="preserve">Jahr </w:t>
      </w:r>
      <w:r w:rsidRPr="00CB7AEB">
        <w:rPr>
          <w:rFonts w:asciiTheme="minorBidi" w:hAnsiTheme="minorBidi"/>
          <w:sz w:val="26"/>
          <w:szCs w:val="26"/>
        </w:rPr>
        <w:t>2015 gegründet wurde</w:t>
      </w:r>
      <w:r>
        <w:rPr>
          <w:rFonts w:asciiTheme="minorBidi" w:hAnsiTheme="minorBidi"/>
          <w:sz w:val="26"/>
          <w:szCs w:val="26"/>
        </w:rPr>
        <w:t>.</w:t>
      </w:r>
      <w:r w:rsidRPr="00CB7AEB">
        <w:rPr>
          <w:rFonts w:asciiTheme="minorBidi" w:hAnsiTheme="minorBidi"/>
          <w:sz w:val="26"/>
          <w:szCs w:val="26"/>
        </w:rPr>
        <w:t xml:space="preserve"> </w:t>
      </w:r>
      <w:r>
        <w:rPr>
          <w:rFonts w:asciiTheme="minorBidi" w:hAnsiTheme="minorBidi"/>
          <w:sz w:val="26"/>
          <w:szCs w:val="26"/>
        </w:rPr>
        <w:t xml:space="preserve">Mit seinem Angebot treibt es digitale kontinuierliche Verbesserungsprozesse in </w:t>
      </w:r>
      <w:r w:rsidRPr="00CB7AEB">
        <w:rPr>
          <w:rFonts w:asciiTheme="minorBidi" w:hAnsiTheme="minorBidi"/>
          <w:sz w:val="26"/>
          <w:szCs w:val="26"/>
        </w:rPr>
        <w:t>der Fertigung</w:t>
      </w:r>
      <w:r>
        <w:rPr>
          <w:rFonts w:asciiTheme="minorBidi" w:hAnsiTheme="minorBidi"/>
          <w:sz w:val="26"/>
          <w:szCs w:val="26"/>
        </w:rPr>
        <w:t xml:space="preserve"> voran</w:t>
      </w:r>
      <w:r w:rsidRPr="00CB7AEB">
        <w:rPr>
          <w:rFonts w:asciiTheme="minorBidi" w:hAnsiTheme="minorBidi"/>
          <w:sz w:val="26"/>
          <w:szCs w:val="26"/>
        </w:rPr>
        <w:t xml:space="preserve"> und </w:t>
      </w:r>
      <w:r>
        <w:rPr>
          <w:rFonts w:asciiTheme="minorBidi" w:hAnsiTheme="minorBidi"/>
          <w:sz w:val="26"/>
          <w:szCs w:val="26"/>
        </w:rPr>
        <w:t xml:space="preserve">hat entscheidend </w:t>
      </w:r>
      <w:r w:rsidRPr="00CB7AEB">
        <w:rPr>
          <w:rFonts w:asciiTheme="minorBidi" w:hAnsiTheme="minorBidi"/>
          <w:sz w:val="26"/>
          <w:szCs w:val="26"/>
        </w:rPr>
        <w:t>die</w:t>
      </w:r>
      <w:r>
        <w:rPr>
          <w:rFonts w:asciiTheme="minorBidi" w:hAnsiTheme="minorBidi"/>
          <w:sz w:val="26"/>
          <w:szCs w:val="26"/>
        </w:rPr>
        <w:t xml:space="preserve"> effektivere</w:t>
      </w:r>
      <w:r w:rsidRPr="00CB7AEB">
        <w:rPr>
          <w:rFonts w:asciiTheme="minorBidi" w:hAnsiTheme="minorBidi"/>
          <w:sz w:val="26"/>
          <w:szCs w:val="26"/>
        </w:rPr>
        <w:t xml:space="preserve"> Nutzung von Produktionsdaten</w:t>
      </w:r>
      <w:r>
        <w:rPr>
          <w:rFonts w:asciiTheme="minorBidi" w:hAnsiTheme="minorBidi"/>
          <w:sz w:val="26"/>
          <w:szCs w:val="26"/>
        </w:rPr>
        <w:t>, die in Fabrikanlagen anfallen,</w:t>
      </w:r>
      <w:r w:rsidRPr="00CB7AEB">
        <w:rPr>
          <w:rFonts w:asciiTheme="minorBidi" w:hAnsiTheme="minorBidi"/>
          <w:sz w:val="26"/>
          <w:szCs w:val="26"/>
        </w:rPr>
        <w:t xml:space="preserve"> vereinfacht. </w:t>
      </w:r>
      <w:r>
        <w:rPr>
          <w:rFonts w:asciiTheme="minorBidi" w:hAnsiTheme="minorBidi"/>
          <w:sz w:val="26"/>
          <w:szCs w:val="26"/>
        </w:rPr>
        <w:t>Die digitalen Systeme des französischen Software-Entwicklers werden heute bereits in 150 Fabriken weltweit genutzt.</w:t>
      </w:r>
    </w:p>
    <w:p w14:paraId="77C50821" w14:textId="77777777" w:rsidR="00D75FA0" w:rsidRDefault="00D75FA0" w:rsidP="00D75FA0">
      <w:pPr>
        <w:rPr>
          <w:rFonts w:asciiTheme="minorBidi" w:hAnsiTheme="minorBidi"/>
          <w:sz w:val="26"/>
          <w:szCs w:val="26"/>
        </w:rPr>
      </w:pPr>
      <w:r>
        <w:rPr>
          <w:rFonts w:asciiTheme="minorBidi" w:hAnsiTheme="minorBidi"/>
          <w:sz w:val="26"/>
          <w:szCs w:val="26"/>
        </w:rPr>
        <w:t>„Wir bauen auf die</w:t>
      </w:r>
      <w:r w:rsidRPr="00CB7AEB">
        <w:rPr>
          <w:rFonts w:asciiTheme="minorBidi" w:hAnsiTheme="minorBidi"/>
          <w:sz w:val="26"/>
          <w:szCs w:val="26"/>
        </w:rPr>
        <w:t xml:space="preserve"> integrierten IoT-Lösungen von </w:t>
      </w:r>
      <w:proofErr w:type="spellStart"/>
      <w:r w:rsidRPr="00CB7AEB">
        <w:rPr>
          <w:rFonts w:asciiTheme="minorBidi" w:hAnsiTheme="minorBidi"/>
          <w:sz w:val="26"/>
          <w:szCs w:val="26"/>
        </w:rPr>
        <w:t>InUse</w:t>
      </w:r>
      <w:proofErr w:type="spellEnd"/>
      <w:r>
        <w:rPr>
          <w:rFonts w:asciiTheme="minorBidi" w:hAnsiTheme="minorBidi"/>
          <w:sz w:val="26"/>
          <w:szCs w:val="26"/>
        </w:rPr>
        <w:t xml:space="preserve">“, nahm Mike Gregor, Geschäftsführer der SolidLine GmbH, aus Anlass der Unterzeichnung des Kooperationsvertrags Stellung. „Die IoT-Lösungen unseres französischen Partners, die wir künftig verstärkt in der DACH-Region vertreiben werden, richten sich </w:t>
      </w:r>
      <w:r w:rsidRPr="00CB7AEB">
        <w:rPr>
          <w:rFonts w:asciiTheme="minorBidi" w:hAnsiTheme="minorBidi"/>
          <w:sz w:val="26"/>
          <w:szCs w:val="26"/>
        </w:rPr>
        <w:t xml:space="preserve">sowohl an Fabriken, die </w:t>
      </w:r>
      <w:r>
        <w:rPr>
          <w:rFonts w:asciiTheme="minorBidi" w:hAnsiTheme="minorBidi"/>
          <w:sz w:val="26"/>
          <w:szCs w:val="26"/>
        </w:rPr>
        <w:t>effektivere Prozesse</w:t>
      </w:r>
      <w:r w:rsidRPr="00CB7AEB">
        <w:rPr>
          <w:rFonts w:asciiTheme="minorBidi" w:hAnsiTheme="minorBidi"/>
          <w:sz w:val="26"/>
          <w:szCs w:val="26"/>
        </w:rPr>
        <w:t xml:space="preserve"> und </w:t>
      </w:r>
      <w:r>
        <w:rPr>
          <w:rFonts w:asciiTheme="minorBidi" w:hAnsiTheme="minorBidi"/>
          <w:sz w:val="26"/>
          <w:szCs w:val="26"/>
        </w:rPr>
        <w:t>ökologische Wirkung</w:t>
      </w:r>
      <w:r w:rsidRPr="00CB7AEB">
        <w:rPr>
          <w:rFonts w:asciiTheme="minorBidi" w:hAnsiTheme="minorBidi"/>
          <w:sz w:val="26"/>
          <w:szCs w:val="26"/>
        </w:rPr>
        <w:t xml:space="preserve"> kombinieren, als auch an Gerätehersteller (OEMs)</w:t>
      </w:r>
      <w:r>
        <w:rPr>
          <w:rFonts w:asciiTheme="minorBidi" w:hAnsiTheme="minorBidi"/>
          <w:sz w:val="26"/>
          <w:szCs w:val="26"/>
        </w:rPr>
        <w:t>,</w:t>
      </w:r>
      <w:r w:rsidRPr="00CB7AEB">
        <w:rPr>
          <w:rFonts w:asciiTheme="minorBidi" w:hAnsiTheme="minorBidi"/>
          <w:sz w:val="26"/>
          <w:szCs w:val="26"/>
        </w:rPr>
        <w:t xml:space="preserve"> die sich mit einem innovativen digitalen Serviceangebot </w:t>
      </w:r>
      <w:r>
        <w:rPr>
          <w:rFonts w:asciiTheme="minorBidi" w:hAnsiTheme="minorBidi"/>
          <w:sz w:val="26"/>
          <w:szCs w:val="26"/>
        </w:rPr>
        <w:t>vom Wettbewerb abheben wollen</w:t>
      </w:r>
      <w:r w:rsidRPr="00CB7AEB">
        <w:rPr>
          <w:rFonts w:asciiTheme="minorBidi" w:hAnsiTheme="minorBidi"/>
          <w:sz w:val="26"/>
          <w:szCs w:val="26"/>
        </w:rPr>
        <w:t>.</w:t>
      </w:r>
      <w:r>
        <w:rPr>
          <w:rFonts w:asciiTheme="minorBidi" w:hAnsiTheme="minorBidi"/>
          <w:sz w:val="26"/>
          <w:szCs w:val="26"/>
        </w:rPr>
        <w:t xml:space="preserve"> Wir vertrauen darauf, dass die Kooperation die Position von SolidLine als kompetentem Anbieter von digitalen Systemen für Entwicklung und Fertigung stärken wird. </w:t>
      </w:r>
      <w:r>
        <w:rPr>
          <w:rFonts w:asciiTheme="minorBidi" w:hAnsiTheme="minorBidi"/>
          <w:sz w:val="26"/>
          <w:szCs w:val="26"/>
        </w:rPr>
        <w:lastRenderedPageBreak/>
        <w:t xml:space="preserve">Außerdem freuen wir uns auf die neue Aufgabe als Partner von </w:t>
      </w:r>
      <w:proofErr w:type="spellStart"/>
      <w:r>
        <w:rPr>
          <w:rFonts w:asciiTheme="minorBidi" w:hAnsiTheme="minorBidi"/>
          <w:sz w:val="26"/>
          <w:szCs w:val="26"/>
        </w:rPr>
        <w:t>InUse</w:t>
      </w:r>
      <w:proofErr w:type="spellEnd"/>
      <w:r>
        <w:rPr>
          <w:rFonts w:asciiTheme="minorBidi" w:hAnsiTheme="minorBidi"/>
          <w:sz w:val="26"/>
          <w:szCs w:val="26"/>
        </w:rPr>
        <w:t xml:space="preserve"> für die DACH-Region“, blickte Mike Gregor zum Abschluss seiner Stellungnahme in die Zukunft.</w:t>
      </w:r>
    </w:p>
    <w:p w14:paraId="5CD5D2EC" w14:textId="77777777" w:rsidR="00D75FA0" w:rsidRPr="002F6345" w:rsidRDefault="00D75FA0" w:rsidP="00D75FA0">
      <w:pPr>
        <w:rPr>
          <w:rFonts w:asciiTheme="minorBidi" w:hAnsiTheme="minorBidi"/>
          <w:sz w:val="26"/>
          <w:szCs w:val="26"/>
        </w:rPr>
      </w:pPr>
      <w:r>
        <w:rPr>
          <w:rFonts w:asciiTheme="minorBidi" w:hAnsiTheme="minorBidi"/>
          <w:sz w:val="26"/>
          <w:szCs w:val="26"/>
        </w:rPr>
        <w:t xml:space="preserve">Mehr zu der neuen Kooperation erfahren Sie unter anderem auch auf dem digitalen SOLIDWORKS Experience Day. Hier stellt die SolidLine ihren Partner in einem Vortrag und mit Messestand vor. Bis zum 07.Oktober ist die kostenlose Anmeldung möglich. </w:t>
      </w:r>
    </w:p>
    <w:p w14:paraId="49B414EB" w14:textId="77777777" w:rsidR="00DC5B5C" w:rsidRDefault="00DC5B5C" w:rsidP="00DC5B5C"/>
    <w:p w14:paraId="0BAB95B9" w14:textId="6484FB69" w:rsidR="00B606DA" w:rsidRDefault="006F0F3E" w:rsidP="006F0F3E">
      <w:pPr>
        <w:shd w:val="clear" w:color="auto" w:fill="FFFFFF"/>
        <w:spacing w:after="450" w:line="360" w:lineRule="auto"/>
        <w:rPr>
          <w:rFonts w:asciiTheme="minorBidi" w:hAnsiTheme="minorBidi" w:cstheme="minorBidi"/>
          <w:color w:val="0000FF"/>
          <w:sz w:val="24"/>
          <w:szCs w:val="24"/>
          <w:u w:val="single"/>
        </w:rPr>
      </w:pPr>
      <w:r w:rsidRPr="006F0F3E">
        <w:rPr>
          <w:rFonts w:asciiTheme="minorBidi" w:hAnsiTheme="minorBidi" w:cstheme="minorBidi"/>
          <w:sz w:val="24"/>
          <w:szCs w:val="24"/>
        </w:rPr>
        <w:t xml:space="preserve">Mehr dazu erfahren Sie hier: </w:t>
      </w:r>
      <w:hyperlink r:id="rId8">
        <w:r w:rsidRPr="006F0F3E">
          <w:rPr>
            <w:rFonts w:asciiTheme="minorBidi" w:hAnsiTheme="minorBidi" w:cstheme="minorBidi"/>
            <w:color w:val="0000FF"/>
            <w:sz w:val="24"/>
            <w:szCs w:val="24"/>
            <w:u w:val="single"/>
          </w:rPr>
          <w:t>www.solidline.de</w:t>
        </w:r>
      </w:hyperlink>
    </w:p>
    <w:p w14:paraId="5CADCFFF" w14:textId="13115636" w:rsidR="00DC5B5C" w:rsidRDefault="00DC5B5C" w:rsidP="006F0F3E">
      <w:pPr>
        <w:shd w:val="clear" w:color="auto" w:fill="FFFFFF"/>
        <w:spacing w:after="450" w:line="360" w:lineRule="auto"/>
        <w:rPr>
          <w:rFonts w:asciiTheme="minorBidi" w:hAnsiTheme="minorBidi" w:cstheme="minorBidi"/>
          <w:color w:val="0000FF"/>
          <w:sz w:val="24"/>
          <w:szCs w:val="24"/>
          <w:u w:val="single"/>
        </w:rPr>
      </w:pPr>
    </w:p>
    <w:p w14:paraId="1B2510AA" w14:textId="10393C59" w:rsidR="00DC5B5C" w:rsidRDefault="00DC5B5C" w:rsidP="006F0F3E">
      <w:pPr>
        <w:shd w:val="clear" w:color="auto" w:fill="FFFFFF"/>
        <w:spacing w:after="450" w:line="360" w:lineRule="auto"/>
        <w:rPr>
          <w:rFonts w:asciiTheme="minorBidi" w:hAnsiTheme="minorBidi" w:cstheme="minorBidi"/>
          <w:color w:val="0000FF"/>
          <w:sz w:val="24"/>
          <w:szCs w:val="24"/>
          <w:u w:val="single"/>
        </w:rPr>
      </w:pPr>
    </w:p>
    <w:p w14:paraId="7ECCEBE8" w14:textId="168331B9" w:rsidR="00DC5B5C" w:rsidRDefault="00DC5B5C" w:rsidP="006F0F3E">
      <w:pPr>
        <w:shd w:val="clear" w:color="auto" w:fill="FFFFFF"/>
        <w:spacing w:after="450" w:line="360" w:lineRule="auto"/>
        <w:rPr>
          <w:rFonts w:asciiTheme="minorBidi" w:hAnsiTheme="minorBidi" w:cstheme="minorBidi"/>
          <w:color w:val="0000FF"/>
          <w:sz w:val="24"/>
          <w:szCs w:val="24"/>
          <w:u w:val="single"/>
        </w:rPr>
      </w:pPr>
    </w:p>
    <w:p w14:paraId="42174539" w14:textId="77777777" w:rsidR="00DC5B5C" w:rsidRDefault="00DC5B5C" w:rsidP="006F0F3E">
      <w:pPr>
        <w:shd w:val="clear" w:color="auto" w:fill="FFFFFF"/>
        <w:spacing w:after="450" w:line="360" w:lineRule="auto"/>
        <w:rPr>
          <w:rFonts w:asciiTheme="minorBidi" w:hAnsiTheme="minorBidi" w:cstheme="minorBidi"/>
          <w:color w:val="0000FF"/>
          <w:sz w:val="24"/>
          <w:szCs w:val="24"/>
          <w:u w:val="single"/>
        </w:rPr>
      </w:pPr>
    </w:p>
    <w:p w14:paraId="404F2FAD" w14:textId="306654CD" w:rsidR="00DC5B5C" w:rsidRDefault="00DC5B5C" w:rsidP="006F0F3E">
      <w:pPr>
        <w:shd w:val="clear" w:color="auto" w:fill="FFFFFF"/>
        <w:spacing w:after="450" w:line="360" w:lineRule="auto"/>
        <w:rPr>
          <w:rFonts w:asciiTheme="minorBidi" w:hAnsiTheme="minorBidi" w:cstheme="minorBidi"/>
          <w:color w:val="0000FF"/>
          <w:sz w:val="24"/>
          <w:szCs w:val="24"/>
          <w:u w:val="single"/>
        </w:rPr>
      </w:pPr>
    </w:p>
    <w:p w14:paraId="60CFFC76" w14:textId="77777777" w:rsidR="00D75FA0" w:rsidRDefault="00D75FA0" w:rsidP="006F0F3E">
      <w:pPr>
        <w:shd w:val="clear" w:color="auto" w:fill="FFFFFF"/>
        <w:spacing w:after="450" w:line="360" w:lineRule="auto"/>
        <w:rPr>
          <w:rFonts w:asciiTheme="minorBidi" w:hAnsiTheme="minorBidi" w:cstheme="minorBidi"/>
          <w:color w:val="0000FF"/>
          <w:sz w:val="24"/>
          <w:szCs w:val="24"/>
          <w:u w:val="single"/>
        </w:rPr>
      </w:pPr>
    </w:p>
    <w:p w14:paraId="3CB41B4D" w14:textId="6488398E" w:rsidR="00DC5B5C" w:rsidRDefault="00DC5B5C" w:rsidP="006F0F3E">
      <w:pPr>
        <w:shd w:val="clear" w:color="auto" w:fill="FFFFFF"/>
        <w:spacing w:after="450" w:line="360" w:lineRule="auto"/>
        <w:rPr>
          <w:rFonts w:asciiTheme="minorBidi" w:hAnsiTheme="minorBidi" w:cstheme="minorBidi"/>
          <w:color w:val="0000FF"/>
          <w:sz w:val="24"/>
          <w:szCs w:val="24"/>
          <w:u w:val="single"/>
        </w:rPr>
      </w:pPr>
    </w:p>
    <w:p w14:paraId="5914DB98" w14:textId="77777777" w:rsidR="00DC5B5C" w:rsidRPr="006F0F3E" w:rsidRDefault="00DC5B5C" w:rsidP="006F0F3E">
      <w:pPr>
        <w:shd w:val="clear" w:color="auto" w:fill="FFFFFF"/>
        <w:spacing w:after="450" w:line="360" w:lineRule="auto"/>
        <w:rPr>
          <w:rFonts w:asciiTheme="minorBidi" w:hAnsiTheme="minorBidi" w:cstheme="minorBidi"/>
          <w:color w:val="000000"/>
          <w:sz w:val="24"/>
          <w:szCs w:val="24"/>
          <w:u w:val="single"/>
        </w:rPr>
      </w:pPr>
    </w:p>
    <w:p w14:paraId="509B904E" w14:textId="77777777" w:rsidR="00B606DA" w:rsidRPr="006F0F3E" w:rsidRDefault="00B606DA" w:rsidP="006F0F3E">
      <w:pPr>
        <w:shd w:val="clear" w:color="auto" w:fill="FFFFFF"/>
        <w:spacing w:after="450" w:line="360" w:lineRule="auto"/>
        <w:rPr>
          <w:rFonts w:asciiTheme="minorBidi" w:hAnsiTheme="minorBidi" w:cstheme="minorBidi"/>
          <w:color w:val="000000"/>
          <w:sz w:val="24"/>
          <w:szCs w:val="24"/>
          <w:u w:val="single"/>
        </w:rPr>
      </w:pPr>
    </w:p>
    <w:p w14:paraId="7AFBDFB7" w14:textId="77777777" w:rsidR="00B606DA" w:rsidRPr="006F0F3E" w:rsidRDefault="006F0F3E">
      <w:pPr>
        <w:tabs>
          <w:tab w:val="left" w:pos="7797"/>
        </w:tabs>
        <w:ind w:right="1699"/>
        <w:jc w:val="center"/>
        <w:rPr>
          <w:rFonts w:asciiTheme="minorBidi" w:hAnsiTheme="minorBidi" w:cstheme="minorBidi"/>
          <w:color w:val="000000"/>
          <w:sz w:val="24"/>
          <w:szCs w:val="24"/>
        </w:rPr>
      </w:pPr>
      <w:r w:rsidRPr="006F0F3E">
        <w:rPr>
          <w:rFonts w:asciiTheme="minorBidi" w:hAnsiTheme="minorBidi" w:cstheme="minorBidi"/>
          <w:color w:val="000000"/>
          <w:sz w:val="24"/>
          <w:szCs w:val="24"/>
        </w:rPr>
        <w:t>***</w:t>
      </w:r>
    </w:p>
    <w:p w14:paraId="2BC27873" w14:textId="77777777" w:rsidR="00B606DA" w:rsidRPr="006F0F3E" w:rsidRDefault="00B606DA">
      <w:pPr>
        <w:tabs>
          <w:tab w:val="left" w:pos="7797"/>
        </w:tabs>
        <w:ind w:right="1699"/>
        <w:jc w:val="both"/>
        <w:rPr>
          <w:rFonts w:asciiTheme="minorBidi" w:hAnsiTheme="minorBidi" w:cstheme="minorBidi"/>
          <w:sz w:val="24"/>
          <w:szCs w:val="24"/>
        </w:rPr>
      </w:pPr>
    </w:p>
    <w:p w14:paraId="5E93AF1D" w14:textId="77777777" w:rsidR="00B606DA" w:rsidRPr="006F0F3E" w:rsidRDefault="00B606DA">
      <w:pPr>
        <w:spacing w:before="240" w:after="0"/>
        <w:ind w:right="1701"/>
        <w:jc w:val="both"/>
        <w:rPr>
          <w:rFonts w:asciiTheme="minorBidi" w:hAnsiTheme="minorBidi" w:cstheme="minorBidi"/>
          <w:b/>
          <w:sz w:val="24"/>
          <w:szCs w:val="24"/>
        </w:rPr>
      </w:pPr>
    </w:p>
    <w:p w14:paraId="62B1D57B" w14:textId="77777777" w:rsidR="00B606DA" w:rsidRPr="006F0F3E" w:rsidRDefault="006F0F3E">
      <w:pPr>
        <w:spacing w:line="360" w:lineRule="auto"/>
        <w:ind w:right="709"/>
        <w:jc w:val="both"/>
        <w:rPr>
          <w:rFonts w:asciiTheme="minorBidi" w:hAnsiTheme="minorBidi" w:cstheme="minorBidi"/>
          <w:b/>
          <w:sz w:val="24"/>
          <w:szCs w:val="24"/>
        </w:rPr>
      </w:pPr>
      <w:r w:rsidRPr="006F0F3E">
        <w:rPr>
          <w:rFonts w:asciiTheme="minorBidi" w:hAnsiTheme="minorBidi" w:cstheme="minorBidi"/>
          <w:b/>
          <w:sz w:val="24"/>
          <w:szCs w:val="24"/>
        </w:rPr>
        <w:t>Über SolidLine</w:t>
      </w:r>
    </w:p>
    <w:p w14:paraId="5B57C9BE" w14:textId="77777777" w:rsidR="00B606DA" w:rsidRPr="006F0F3E" w:rsidRDefault="006F0F3E">
      <w:pPr>
        <w:spacing w:after="0" w:line="360" w:lineRule="auto"/>
        <w:ind w:right="709"/>
        <w:jc w:val="both"/>
        <w:rPr>
          <w:rFonts w:asciiTheme="minorBidi" w:hAnsiTheme="minorBidi" w:cstheme="minorBidi"/>
          <w:sz w:val="24"/>
          <w:szCs w:val="24"/>
        </w:rPr>
      </w:pPr>
      <w:r w:rsidRPr="006F0F3E">
        <w:rPr>
          <w:rFonts w:asciiTheme="minorBidi" w:hAnsiTheme="minorBidi" w:cstheme="minorBidi"/>
          <w:sz w:val="24"/>
          <w:szCs w:val="24"/>
        </w:rPr>
        <w:t>Seit 1996 ist die SolidLine GmbH der führende Anbieter von SOLIDWORKS in Deutschland. Das Lösungsportfolio umfasst unter anderem CAD, CAM, ECAD, PDM und Simulation. Zusätzlich ist SolidLine der führende Anbieter von 3D Systems Lösungen für den professionellen 3D-Druck in Kunststoff und Metall. In Deutschland ist SolidLine mit insgesamt 11 Niederlassungen und Schulungszentren präsent und beschäftigt derzeit über 220 Mitarbeiter. Über 8.000 Kunden vertrauen bereits auf die Kompetenz und Leistung von SolidLine und erzielen damit nachhaltige Wettbewerbsvorteile. SolidLine ist ein Unternehmen der Bechtle Gruppe.</w:t>
      </w:r>
    </w:p>
    <w:p w14:paraId="51E353BE" w14:textId="77777777" w:rsidR="00B606DA" w:rsidRPr="006F0F3E" w:rsidRDefault="00B606DA">
      <w:pPr>
        <w:spacing w:after="0" w:line="360" w:lineRule="auto"/>
        <w:ind w:right="709"/>
        <w:jc w:val="both"/>
        <w:rPr>
          <w:rFonts w:asciiTheme="minorBidi" w:hAnsiTheme="minorBidi" w:cstheme="minorBidi"/>
          <w:sz w:val="24"/>
          <w:szCs w:val="24"/>
        </w:rPr>
      </w:pPr>
    </w:p>
    <w:p w14:paraId="19107213" w14:textId="77777777" w:rsidR="00B606DA" w:rsidRPr="006F0F3E" w:rsidRDefault="006F0F3E">
      <w:pPr>
        <w:spacing w:after="0" w:line="360" w:lineRule="auto"/>
        <w:ind w:right="709"/>
        <w:jc w:val="both"/>
        <w:rPr>
          <w:rFonts w:asciiTheme="minorBidi" w:hAnsiTheme="minorBidi" w:cstheme="minorBidi"/>
          <w:color w:val="0000FF"/>
          <w:sz w:val="24"/>
          <w:szCs w:val="24"/>
          <w:u w:val="single"/>
        </w:rPr>
      </w:pPr>
      <w:r w:rsidRPr="006F0F3E">
        <w:rPr>
          <w:rFonts w:asciiTheme="minorBidi" w:hAnsiTheme="minorBidi" w:cstheme="minorBidi"/>
          <w:b/>
          <w:sz w:val="24"/>
          <w:szCs w:val="24"/>
        </w:rPr>
        <w:t xml:space="preserve">Mehr unter </w:t>
      </w:r>
      <w:hyperlink r:id="rId9">
        <w:r w:rsidRPr="006F0F3E">
          <w:rPr>
            <w:rFonts w:asciiTheme="minorBidi" w:hAnsiTheme="minorBidi" w:cstheme="minorBidi"/>
            <w:color w:val="0000FF"/>
            <w:sz w:val="24"/>
            <w:szCs w:val="24"/>
            <w:u w:val="single"/>
          </w:rPr>
          <w:t>www.solidline.de</w:t>
        </w:r>
      </w:hyperlink>
    </w:p>
    <w:p w14:paraId="26F4F269" w14:textId="77777777" w:rsidR="00B606DA" w:rsidRPr="006F0F3E" w:rsidRDefault="00B606DA">
      <w:pPr>
        <w:spacing w:before="240" w:after="0"/>
        <w:ind w:right="1701"/>
        <w:jc w:val="both"/>
        <w:rPr>
          <w:rFonts w:asciiTheme="minorBidi" w:hAnsiTheme="minorBidi" w:cstheme="minorBidi"/>
          <w:sz w:val="24"/>
          <w:szCs w:val="24"/>
        </w:rPr>
      </w:pPr>
    </w:p>
    <w:p w14:paraId="1E045FC4" w14:textId="77777777" w:rsidR="00B606DA" w:rsidRPr="006F0F3E" w:rsidRDefault="00B606DA">
      <w:pPr>
        <w:jc w:val="both"/>
        <w:rPr>
          <w:rFonts w:asciiTheme="minorBidi" w:hAnsiTheme="minorBidi" w:cstheme="minorBidi"/>
          <w:sz w:val="24"/>
          <w:szCs w:val="24"/>
        </w:rPr>
      </w:pPr>
    </w:p>
    <w:p w14:paraId="28DAAFD5" w14:textId="77777777" w:rsidR="00B606DA" w:rsidRPr="006F0F3E" w:rsidRDefault="00B606DA">
      <w:pPr>
        <w:jc w:val="both"/>
        <w:rPr>
          <w:rFonts w:asciiTheme="minorBidi" w:hAnsiTheme="minorBidi" w:cstheme="minorBidi"/>
          <w:sz w:val="24"/>
          <w:szCs w:val="24"/>
        </w:rPr>
      </w:pPr>
    </w:p>
    <w:p w14:paraId="689838BF" w14:textId="77777777" w:rsidR="00B606DA" w:rsidRPr="006F0F3E" w:rsidRDefault="00B606DA">
      <w:pPr>
        <w:jc w:val="both"/>
        <w:rPr>
          <w:rFonts w:asciiTheme="minorBidi" w:hAnsiTheme="minorBidi" w:cstheme="minorBidi"/>
          <w:sz w:val="24"/>
          <w:szCs w:val="24"/>
        </w:rPr>
      </w:pPr>
    </w:p>
    <w:sectPr w:rsidR="00B606DA" w:rsidRPr="006F0F3E">
      <w:headerReference w:type="default" r:id="rId10"/>
      <w:footerReference w:type="default" r:id="rId11"/>
      <w:pgSz w:w="11906" w:h="16838"/>
      <w:pgMar w:top="1417" w:right="1700"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3289" w14:textId="77777777" w:rsidR="00E967C5" w:rsidRDefault="00E967C5">
      <w:pPr>
        <w:spacing w:after="0" w:line="240" w:lineRule="auto"/>
      </w:pPr>
      <w:r>
        <w:separator/>
      </w:r>
    </w:p>
  </w:endnote>
  <w:endnote w:type="continuationSeparator" w:id="0">
    <w:p w14:paraId="7297D070" w14:textId="77777777" w:rsidR="00E967C5" w:rsidRDefault="00E9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AF1A" w14:textId="77777777" w:rsidR="00B606DA" w:rsidRDefault="006F0F3E">
    <w:pPr>
      <w:pBdr>
        <w:top w:val="nil"/>
        <w:left w:val="nil"/>
        <w:bottom w:val="nil"/>
        <w:right w:val="nil"/>
        <w:between w:val="nil"/>
      </w:pBdr>
      <w:tabs>
        <w:tab w:val="center" w:pos="4536"/>
        <w:tab w:val="right" w:pos="9072"/>
      </w:tabs>
      <w:spacing w:after="0" w:line="240" w:lineRule="auto"/>
      <w:jc w:val="right"/>
      <w:rPr>
        <w:color w:val="000000"/>
      </w:rPr>
    </w:pPr>
    <w:r>
      <w:rPr>
        <w:color w:val="000000"/>
        <w:sz w:val="18"/>
        <w:szCs w:val="18"/>
      </w:rPr>
      <w:t xml:space="preserve">Seite </w:t>
    </w: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1</w:t>
    </w:r>
    <w:r>
      <w:rPr>
        <w:b/>
        <w:color w:val="000000"/>
        <w:sz w:val="18"/>
        <w:szCs w:val="18"/>
      </w:rPr>
      <w:fldChar w:fldCharType="end"/>
    </w:r>
    <w:r>
      <w:rPr>
        <w:color w:val="000000"/>
        <w:sz w:val="18"/>
        <w:szCs w:val="18"/>
      </w:rPr>
      <w:t xml:space="preserve"> von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Pr>
        <w:b/>
        <w:noProof/>
        <w:color w:val="000000"/>
        <w:sz w:val="18"/>
        <w:szCs w:val="18"/>
      </w:rPr>
      <w:t>2</w:t>
    </w:r>
    <w:r>
      <w:rPr>
        <w:b/>
        <w:color w:val="000000"/>
        <w:sz w:val="18"/>
        <w:szCs w:val="18"/>
      </w:rPr>
      <w:fldChar w:fldCharType="end"/>
    </w:r>
    <w:r>
      <w:rPr>
        <w:noProof/>
      </w:rPr>
      <mc:AlternateContent>
        <mc:Choice Requires="wps">
          <w:drawing>
            <wp:anchor distT="0" distB="0" distL="114300" distR="114300" simplePos="0" relativeHeight="251658240" behindDoc="0" locked="0" layoutInCell="1" hidden="0" allowOverlap="1" wp14:anchorId="64306B42" wp14:editId="308FAF79">
              <wp:simplePos x="0" y="0"/>
              <wp:positionH relativeFrom="column">
                <wp:posOffset>1</wp:posOffset>
              </wp:positionH>
              <wp:positionV relativeFrom="paragraph">
                <wp:posOffset>114300</wp:posOffset>
              </wp:positionV>
              <wp:extent cx="5781675" cy="28575"/>
              <wp:effectExtent l="0" t="0" r="0" b="0"/>
              <wp:wrapNone/>
              <wp:docPr id="21" name="Gerade Verbindung mit Pfeil 21"/>
              <wp:cNvGraphicFramePr/>
              <a:graphic xmlns:a="http://schemas.openxmlformats.org/drawingml/2006/main">
                <a:graphicData uri="http://schemas.microsoft.com/office/word/2010/wordprocessingShape">
                  <wps:wsp>
                    <wps:cNvCnPr/>
                    <wps:spPr>
                      <a:xfrm>
                        <a:off x="2459925" y="3770475"/>
                        <a:ext cx="5772150" cy="1905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1B355553" id="_x0000_t32" coordsize="21600,21600" o:spt="32" o:oned="t" path="m,l21600,21600e" filled="f">
              <v:path arrowok="t" fillok="f" o:connecttype="none"/>
              <o:lock v:ext="edit" shapetype="t"/>
            </v:shapetype>
            <v:shape id="Gerade Verbindung mit Pfeil 21" o:spid="_x0000_s1026" type="#_x0000_t32" style="position:absolute;margin-left:0;margin-top:9pt;width:455.25pt;height:2.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Zl+wEAANMDAAAOAAAAZHJzL2Uyb0RvYy54bWysU8lu2zAQvRfoPxC815LcqI4FyznYTS5F&#10;a6DLfcxFIsoNJGPZf98h5SRdDgWK+kAPyZmn994MN3dno8lJhKic7WmzqCkRljmu7NDTr1/u39xS&#10;EhNYDtpZ0dOLiPRu+/rVZvKdWLrRaS4CQRAbu8n3dEzJd1UV2SgMxIXzwuKldMFAwm0YKh5gQnSj&#10;q2Vdv6smF7gPjokY8XQ/X9JtwZdSsPRJyigS0T1FbqmsoazHvFbbDXRDAD8qdqUB/8DCgLL40Weo&#10;PSQgj0H9AWUUCy46mRbMmcpJqZgoGlBNU/+m5vMIXhQtaE70zzbF/wfLPp4OgSje02VDiQWDPXoQ&#10;Abgg30Q4Kssf7UCMSuQghdIEs9CyyccOK3f2EK676A8h6z/LYPI/KiNnBL1p1+tlS8mlp29Xq/pm&#10;1c6Wi3MiDBPa1WrZtNgZhhnNusYQEasXIB9iehDOkBz0NKYAahjTzlmLzXWhKbbD6UNMc+FTQWZh&#10;3b3SGs+h05ZMPV23mQwDnDSpIWFoPGqPdigw0WnFc0muKDModjqQE+D08O9FOlL7JSt/bg9xnJPK&#10;1awQPcPJ1sr09LbOv/l4FMDfW07SxaPVFh8FzcSioUQLfEIYFL4JlP57HrLRFv3KDZlbkKOj45fS&#10;mXKOk1McvU55Hs2f96X65S1ufwAAAP//AwBQSwMEFAAGAAgAAAAhAEBkJI7bAAAABgEAAA8AAABk&#10;cnMvZG93bnJldi54bWxMj81uwjAQhO+V+g7WVuqtOISCII2DUKUeOCF+HsCJt0lUex3FxoS37/ZU&#10;TqvZWc18W24nZ0XCMfSeFMxnGQikxpueWgWX89fbGkSImoy2nlDBHQNsq+enUhfG3+iI6RRbwSEU&#10;Cq2gi3EopAxNh06HmR+Q2Pv2o9OR5dhKM+obhzsr8yxbSad74oZOD/jZYfNzujoFu7RvF3JxSPee&#10;3jGubNr7+qDU68u0+wARcYr/x/CHz+hQMVPtr2SCsAr4kcjbNU92N/NsCaJWkOdLkFUpH/GrXwAA&#10;AP//AwBQSwECLQAUAAYACAAAACEAtoM4kv4AAADhAQAAEwAAAAAAAAAAAAAAAAAAAAAAW0NvbnRl&#10;bnRfVHlwZXNdLnhtbFBLAQItABQABgAIAAAAIQA4/SH/1gAAAJQBAAALAAAAAAAAAAAAAAAAAC8B&#10;AABfcmVscy8ucmVsc1BLAQItABQABgAIAAAAIQC06TZl+wEAANMDAAAOAAAAAAAAAAAAAAAAAC4C&#10;AABkcnMvZTJvRG9jLnhtbFBLAQItABQABgAIAAAAIQBAZCSO2wAAAAYBAAAPAAAAAAAAAAAAAAAA&#10;AFUEAABkcnMvZG93bnJldi54bWxQSwUGAAAAAAQABADzAAAAXQUAAAAA&#10;" strokecolor="black [3200]">
              <v:stroke startarrowwidth="narrow" startarrowlength="short" endarrowwidth="narrow" endarrowlength="short" joinstyle="miter"/>
            </v:shape>
          </w:pict>
        </mc:Fallback>
      </mc:AlternateContent>
    </w:r>
  </w:p>
  <w:p w14:paraId="4EE55714" w14:textId="77777777" w:rsidR="00B606DA" w:rsidRDefault="00B606DA">
    <w:pPr>
      <w:pBdr>
        <w:top w:val="nil"/>
        <w:left w:val="nil"/>
        <w:bottom w:val="nil"/>
        <w:right w:val="nil"/>
        <w:between w:val="nil"/>
      </w:pBdr>
      <w:tabs>
        <w:tab w:val="center" w:pos="4536"/>
        <w:tab w:val="right" w:pos="9072"/>
      </w:tabs>
      <w:spacing w:after="0" w:line="240" w:lineRule="auto"/>
      <w:rPr>
        <w:color w:val="000000"/>
        <w:sz w:val="18"/>
        <w:szCs w:val="18"/>
      </w:rPr>
    </w:pPr>
  </w:p>
  <w:p w14:paraId="4343F458" w14:textId="77777777" w:rsidR="00D75FA0" w:rsidRDefault="006F0F3E">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SolidLine GmbH, Presse und Unternehmenskommunikation, Am Eichelgarten 1, 65396 Walluf,</w:t>
    </w:r>
  </w:p>
  <w:p w14:paraId="4F4A83EA" w14:textId="2101A6C4" w:rsidR="00B606DA" w:rsidRPr="00D75FA0" w:rsidRDefault="006F0F3E">
    <w:pPr>
      <w:pBdr>
        <w:top w:val="nil"/>
        <w:left w:val="nil"/>
        <w:bottom w:val="nil"/>
        <w:right w:val="nil"/>
        <w:between w:val="nil"/>
      </w:pBdr>
      <w:tabs>
        <w:tab w:val="center" w:pos="4536"/>
        <w:tab w:val="right" w:pos="9072"/>
      </w:tabs>
      <w:spacing w:after="0" w:line="240" w:lineRule="auto"/>
      <w:rPr>
        <w:color w:val="000000"/>
        <w:sz w:val="18"/>
        <w:szCs w:val="18"/>
        <w:lang w:val="it-IT"/>
      </w:rPr>
    </w:pPr>
    <w:r w:rsidRPr="00D75FA0">
      <w:rPr>
        <w:color w:val="000000"/>
        <w:sz w:val="18"/>
        <w:szCs w:val="18"/>
        <w:lang w:val="it-IT"/>
      </w:rPr>
      <w:t>Telefon: +49 6123-9950-0,   E-Mail: presse@solidline.de, www.solidline.de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89068" w14:textId="77777777" w:rsidR="00E967C5" w:rsidRDefault="00E967C5">
      <w:pPr>
        <w:spacing w:after="0" w:line="240" w:lineRule="auto"/>
      </w:pPr>
      <w:r>
        <w:separator/>
      </w:r>
    </w:p>
  </w:footnote>
  <w:footnote w:type="continuationSeparator" w:id="0">
    <w:p w14:paraId="0ECA9DB4" w14:textId="77777777" w:rsidR="00E967C5" w:rsidRDefault="00E96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9A3D" w14:textId="77777777" w:rsidR="00B606DA" w:rsidRDefault="006F0F3E">
    <w:pPr>
      <w:tabs>
        <w:tab w:val="left" w:pos="1680"/>
        <w:tab w:val="right" w:pos="9072"/>
      </w:tabs>
      <w:spacing w:line="264" w:lineRule="auto"/>
      <w:ind w:left="708"/>
    </w:pPr>
    <w:r>
      <w:tab/>
    </w:r>
  </w:p>
  <w:p w14:paraId="7B2AEB6D" w14:textId="77777777" w:rsidR="00B606DA" w:rsidRDefault="006F0F3E">
    <w:pPr>
      <w:rPr>
        <w:b/>
        <w:sz w:val="28"/>
        <w:szCs w:val="28"/>
      </w:rPr>
    </w:pPr>
    <w:r>
      <w:rPr>
        <w:b/>
        <w:sz w:val="28"/>
        <w:szCs w:val="28"/>
      </w:rPr>
      <w:t xml:space="preserve">Pressemitteilung                                                               </w:t>
    </w:r>
    <w:r>
      <w:rPr>
        <w:noProof/>
        <w:color w:val="000000"/>
      </w:rPr>
      <w:drawing>
        <wp:inline distT="0" distB="0" distL="0" distR="0" wp14:anchorId="3B7DB2E9" wp14:editId="60457899">
          <wp:extent cx="1678031" cy="495540"/>
          <wp:effectExtent l="0" t="0" r="0" 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78031" cy="495540"/>
                  </a:xfrm>
                  <a:prstGeom prst="rect">
                    <a:avLst/>
                  </a:prstGeom>
                  <a:ln/>
                </pic:spPr>
              </pic:pic>
            </a:graphicData>
          </a:graphic>
        </wp:inline>
      </w:drawing>
    </w:r>
  </w:p>
  <w:p w14:paraId="3896A990" w14:textId="77777777" w:rsidR="00B606DA" w:rsidRDefault="006F0F3E">
    <w:pPr>
      <w:tabs>
        <w:tab w:val="left" w:pos="1680"/>
        <w:tab w:val="right" w:pos="9072"/>
      </w:tabs>
      <w:spacing w:line="264" w:lineRule="auto"/>
      <w:ind w:left="708"/>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F0FEB"/>
    <w:multiLevelType w:val="hybridMultilevel"/>
    <w:tmpl w:val="CC9AC8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C6C05E9"/>
    <w:multiLevelType w:val="hybridMultilevel"/>
    <w:tmpl w:val="B91CF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6DA"/>
    <w:rsid w:val="001A6B54"/>
    <w:rsid w:val="003665DE"/>
    <w:rsid w:val="00541233"/>
    <w:rsid w:val="006C4C5D"/>
    <w:rsid w:val="006F0F3E"/>
    <w:rsid w:val="00B606DA"/>
    <w:rsid w:val="00D75FA0"/>
    <w:rsid w:val="00DC5B5C"/>
    <w:rsid w:val="00E959A7"/>
    <w:rsid w:val="00E967C5"/>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8F8BF"/>
  <w15:docId w15:val="{C018B17E-E1A8-4F29-9701-38E8C7F6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6C82"/>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nhideWhenUsed/>
    <w:rsid w:val="00AF416F"/>
    <w:pPr>
      <w:spacing w:line="240" w:lineRule="auto"/>
    </w:pPr>
    <w:rPr>
      <w:sz w:val="20"/>
      <w:szCs w:val="20"/>
    </w:rPr>
  </w:style>
  <w:style w:type="character" w:customStyle="1" w:styleId="KommentartextZchn">
    <w:name w:val="Kommentartext Zchn"/>
    <w:basedOn w:val="Absatz-Standardschriftart"/>
    <w:link w:val="Kommentartext"/>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6481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CE5A40"/>
    <w:rPr>
      <w:b/>
      <w:bCs/>
    </w:rPr>
  </w:style>
  <w:style w:type="character" w:customStyle="1" w:styleId="KommentarthemaZchn">
    <w:name w:val="Kommentarthema Zchn"/>
    <w:basedOn w:val="KommentartextZchn"/>
    <w:link w:val="Kommentarthema"/>
    <w:uiPriority w:val="99"/>
    <w:semiHidden/>
    <w:rsid w:val="00CE5A40"/>
    <w:rPr>
      <w:b/>
      <w:bCs/>
      <w:sz w:val="20"/>
      <w:szCs w:val="20"/>
    </w:rPr>
  </w:style>
  <w:style w:type="paragraph" w:styleId="berarbeitung">
    <w:name w:val="Revision"/>
    <w:hidden/>
    <w:uiPriority w:val="99"/>
    <w:semiHidden/>
    <w:rsid w:val="00CE5A40"/>
    <w:pPr>
      <w:spacing w:after="0" w:line="240" w:lineRule="auto"/>
    </w:pPr>
  </w:style>
  <w:style w:type="paragraph" w:styleId="NurText">
    <w:name w:val="Plain Text"/>
    <w:basedOn w:val="Standard"/>
    <w:link w:val="NurTextZchn"/>
    <w:uiPriority w:val="99"/>
    <w:semiHidden/>
    <w:unhideWhenUsed/>
    <w:rsid w:val="00B97BE0"/>
    <w:pPr>
      <w:spacing w:after="0" w:line="240" w:lineRule="auto"/>
    </w:pPr>
    <w:rPr>
      <w:rFonts w:ascii="Arial" w:eastAsiaTheme="minorHAnsi" w:hAnsi="Arial" w:cs="Arial"/>
      <w:lang w:eastAsia="en-US"/>
    </w:rPr>
  </w:style>
  <w:style w:type="character" w:customStyle="1" w:styleId="NurTextZchn">
    <w:name w:val="Nur Text Zchn"/>
    <w:basedOn w:val="Absatz-Standardschriftart"/>
    <w:link w:val="NurText"/>
    <w:uiPriority w:val="99"/>
    <w:semiHidden/>
    <w:rsid w:val="00B97BE0"/>
    <w:rPr>
      <w:rFonts w:ascii="Arial" w:eastAsiaTheme="minorHAnsi" w:hAnsi="Arial" w:cs="Arial"/>
      <w:lang w:eastAsia="en-US"/>
    </w:rPr>
  </w:style>
  <w:style w:type="character" w:styleId="Fett">
    <w:name w:val="Strong"/>
    <w:basedOn w:val="Absatz-Standardschriftart"/>
    <w:uiPriority w:val="22"/>
    <w:qFormat/>
    <w:rsid w:val="0028243E"/>
    <w:rPr>
      <w:b/>
      <w:bCs/>
    </w:rPr>
  </w:style>
  <w:style w:type="paragraph" w:styleId="StandardWeb">
    <w:name w:val="Normal (Web)"/>
    <w:basedOn w:val="Standard"/>
    <w:uiPriority w:val="99"/>
    <w:unhideWhenUsed/>
    <w:rsid w:val="00667A75"/>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78559E"/>
    <w:rPr>
      <w:color w:val="808080"/>
      <w:shd w:val="clear" w:color="auto" w:fill="E6E6E6"/>
    </w:rPr>
  </w:style>
  <w:style w:type="character" w:customStyle="1" w:styleId="css-901oao">
    <w:name w:val="css-901oao"/>
    <w:basedOn w:val="Absatz-Standardschriftart"/>
    <w:rsid w:val="00BA7418"/>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lidlin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bru1pcCrHQCstfaQTC9K0fN0aw==">AMUW2mV6XnzoWdl19/IW7VmeVto9VHOr2cZNHRWoQaxzzZVaGO17pczNq7qB+Gy9WTnUqNHhvuqU1ljtCpzwcTKHmg/UFgYDn418CSS34ZCtBQo0paZ/+Tg=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2971</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Schlüsselburg, Isabel</dc:creator>
  <cp:lastModifiedBy>Juschkus, Marc-Oliver</cp:lastModifiedBy>
  <cp:revision>2</cp:revision>
  <dcterms:created xsi:type="dcterms:W3CDTF">2021-10-08T07:54:00Z</dcterms:created>
  <dcterms:modified xsi:type="dcterms:W3CDTF">2021-10-08T07:54:00Z</dcterms:modified>
</cp:coreProperties>
</file>